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226AF" w14:textId="0D975274" w:rsidR="00D92513" w:rsidRDefault="00BB0C70" w:rsidP="00BB0C70">
      <w:pPr>
        <w:rPr>
          <w:rFonts w:cstheme="minorHAnsi"/>
          <w:noProof/>
          <w:color w:val="000000"/>
          <w:lang w:eastAsia="en-GB"/>
        </w:rPr>
      </w:pPr>
      <w:r w:rsidRPr="00BD5553">
        <w:rPr>
          <w:rFonts w:ascii="Arial" w:hAnsi="Arial" w:cs="Arial"/>
          <w:b/>
          <w:noProof/>
          <w:sz w:val="32"/>
          <w:szCs w:val="20"/>
        </w:rPr>
        <w:drawing>
          <wp:anchor distT="0" distB="0" distL="114300" distR="114300" simplePos="0" relativeHeight="251659264" behindDoc="1" locked="0" layoutInCell="1" allowOverlap="1" wp14:anchorId="67B1A76C" wp14:editId="0142E2EB">
            <wp:simplePos x="0" y="0"/>
            <wp:positionH relativeFrom="margin">
              <wp:align>left</wp:align>
            </wp:positionH>
            <wp:positionV relativeFrom="page">
              <wp:posOffset>742950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p w14:paraId="25362270" w14:textId="77777777" w:rsidR="00D92513" w:rsidRDefault="00D92513" w:rsidP="00113625">
      <w:pPr>
        <w:ind w:hanging="142"/>
        <w:rPr>
          <w:rFonts w:cstheme="minorHAnsi"/>
          <w:noProof/>
          <w:color w:val="000000"/>
          <w:lang w:eastAsia="en-GB"/>
        </w:rPr>
      </w:pPr>
    </w:p>
    <w:p w14:paraId="661029C9" w14:textId="77777777" w:rsidR="00D92513" w:rsidRDefault="00D92513" w:rsidP="00113625">
      <w:pPr>
        <w:ind w:hanging="142"/>
        <w:rPr>
          <w:rFonts w:cstheme="minorHAnsi"/>
          <w:noProof/>
          <w:color w:val="000000"/>
          <w:lang w:eastAsia="en-GB"/>
        </w:rPr>
      </w:pPr>
    </w:p>
    <w:p w14:paraId="43D5B16A" w14:textId="7B7D3641" w:rsidR="00113625" w:rsidRPr="00113625" w:rsidRDefault="00113625" w:rsidP="00113625">
      <w:pPr>
        <w:ind w:hanging="142"/>
        <w:rPr>
          <w:rFonts w:cstheme="minorHAnsi"/>
          <w:noProof/>
          <w:color w:val="000000"/>
          <w:lang w:eastAsia="en-GB"/>
        </w:rPr>
      </w:pPr>
    </w:p>
    <w:p w14:paraId="492EC457" w14:textId="17CEE099" w:rsidR="00D92513" w:rsidRPr="003B43A1" w:rsidRDefault="00124F5A" w:rsidP="003B43A1">
      <w:pPr>
        <w:spacing w:before="240" w:line="276" w:lineRule="auto"/>
        <w:rPr>
          <w:rFonts w:ascii="Arial" w:hAnsi="Arial" w:cs="Arial"/>
          <w:b/>
        </w:rPr>
      </w:pPr>
      <w:r w:rsidRPr="003B43A1">
        <w:rPr>
          <w:rFonts w:ascii="Arial" w:hAnsi="Arial" w:cs="Arial"/>
          <w:b/>
        </w:rPr>
        <w:t>Assumption Change Control Sheet</w:t>
      </w:r>
    </w:p>
    <w:tbl>
      <w:tblPr>
        <w:tblStyle w:val="TableGrid"/>
        <w:tblW w:w="9209" w:type="dxa"/>
        <w:tblLook w:val="04A0" w:firstRow="1" w:lastRow="0" w:firstColumn="1" w:lastColumn="0" w:noHBand="0" w:noVBand="1"/>
      </w:tblPr>
      <w:tblGrid>
        <w:gridCol w:w="3003"/>
        <w:gridCol w:w="6206"/>
      </w:tblGrid>
      <w:tr w:rsidR="00C202E7" w14:paraId="2E3CF40E" w14:textId="77777777" w:rsidTr="00C202E7">
        <w:tc>
          <w:tcPr>
            <w:tcW w:w="3003" w:type="dxa"/>
          </w:tcPr>
          <w:p w14:paraId="344D4C43" w14:textId="77777777" w:rsidR="00C202E7" w:rsidRPr="00C202E7" w:rsidRDefault="00C202E7" w:rsidP="00007E9F">
            <w:pPr>
              <w:rPr>
                <w:rFonts w:ascii="Arial" w:hAnsi="Arial" w:cs="Arial"/>
                <w:b/>
              </w:rPr>
            </w:pPr>
            <w:r w:rsidRPr="00C202E7">
              <w:rPr>
                <w:rFonts w:ascii="Arial" w:hAnsi="Arial" w:cs="Arial"/>
                <w:b/>
              </w:rPr>
              <w:t>Test</w:t>
            </w:r>
          </w:p>
        </w:tc>
        <w:tc>
          <w:tcPr>
            <w:tcW w:w="6206" w:type="dxa"/>
          </w:tcPr>
          <w:p w14:paraId="14738188" w14:textId="0907F1FF" w:rsidR="00C202E7" w:rsidRDefault="00182FCF" w:rsidP="00007E9F">
            <w:pPr>
              <w:rPr>
                <w:rFonts w:ascii="Arial" w:hAnsi="Arial" w:cs="Arial"/>
              </w:rPr>
            </w:pPr>
            <w:r>
              <w:rPr>
                <w:rFonts w:ascii="Arial" w:hAnsi="Arial" w:cs="Arial"/>
              </w:rPr>
              <w:t>All low temperature tests</w:t>
            </w:r>
          </w:p>
        </w:tc>
      </w:tr>
      <w:tr w:rsidR="00C202E7" w14:paraId="2F419B0C" w14:textId="77777777" w:rsidTr="00C202E7">
        <w:tc>
          <w:tcPr>
            <w:tcW w:w="3003" w:type="dxa"/>
          </w:tcPr>
          <w:p w14:paraId="736B9905" w14:textId="77777777" w:rsidR="00C202E7" w:rsidRPr="00C202E7" w:rsidRDefault="00C202E7" w:rsidP="00007E9F">
            <w:pPr>
              <w:rPr>
                <w:rFonts w:ascii="Arial" w:hAnsi="Arial" w:cs="Arial"/>
                <w:b/>
              </w:rPr>
            </w:pPr>
            <w:r w:rsidRPr="00C202E7">
              <w:rPr>
                <w:rFonts w:ascii="Arial" w:hAnsi="Arial" w:cs="Arial"/>
                <w:b/>
              </w:rPr>
              <w:t>Assumption</w:t>
            </w:r>
          </w:p>
        </w:tc>
        <w:tc>
          <w:tcPr>
            <w:tcW w:w="6206" w:type="dxa"/>
          </w:tcPr>
          <w:p w14:paraId="01DA5027" w14:textId="47B13756" w:rsidR="00C202E7" w:rsidRDefault="00182FCF" w:rsidP="00007E9F">
            <w:pPr>
              <w:rPr>
                <w:rFonts w:ascii="Arial" w:hAnsi="Arial" w:cs="Arial"/>
              </w:rPr>
            </w:pPr>
            <w:r>
              <w:rPr>
                <w:rFonts w:ascii="Arial" w:hAnsi="Arial" w:cs="Arial"/>
              </w:rPr>
              <w:t>8. DH flow temperatures (low temperature regime)</w:t>
            </w:r>
          </w:p>
        </w:tc>
      </w:tr>
    </w:tbl>
    <w:p w14:paraId="02E5DBA7" w14:textId="77777777" w:rsidR="00124F5A" w:rsidRDefault="00124F5A" w:rsidP="00007E9F">
      <w:pPr>
        <w:rPr>
          <w:rFonts w:ascii="Arial" w:hAnsi="Arial" w:cs="Arial"/>
        </w:rPr>
      </w:pPr>
    </w:p>
    <w:tbl>
      <w:tblPr>
        <w:tblStyle w:val="TableGrid"/>
        <w:tblW w:w="9209" w:type="dxa"/>
        <w:tblLook w:val="04A0" w:firstRow="1" w:lastRow="0" w:firstColumn="1" w:lastColumn="0" w:noHBand="0" w:noVBand="1"/>
      </w:tblPr>
      <w:tblGrid>
        <w:gridCol w:w="3003"/>
        <w:gridCol w:w="6206"/>
      </w:tblGrid>
      <w:tr w:rsidR="00C202E7" w14:paraId="630E1BE3" w14:textId="77777777" w:rsidTr="00C202E7">
        <w:tc>
          <w:tcPr>
            <w:tcW w:w="3003" w:type="dxa"/>
          </w:tcPr>
          <w:p w14:paraId="47285A4D" w14:textId="77777777" w:rsidR="00C202E7" w:rsidRDefault="00C202E7" w:rsidP="00A34020">
            <w:pPr>
              <w:rPr>
                <w:rFonts w:ascii="Arial" w:hAnsi="Arial" w:cs="Arial"/>
              </w:rPr>
            </w:pPr>
            <w:bookmarkStart w:id="0" w:name="_Hlk10712965"/>
            <w:r>
              <w:rPr>
                <w:rFonts w:ascii="Arial" w:hAnsi="Arial" w:cs="Arial"/>
              </w:rPr>
              <w:t>Change Originator</w:t>
            </w:r>
          </w:p>
        </w:tc>
        <w:tc>
          <w:tcPr>
            <w:tcW w:w="6206" w:type="dxa"/>
          </w:tcPr>
          <w:p w14:paraId="721D247F" w14:textId="3EA721FE" w:rsidR="00C202E7" w:rsidRDefault="00182FCF" w:rsidP="00A34020">
            <w:pPr>
              <w:rPr>
                <w:rFonts w:ascii="Arial" w:hAnsi="Arial" w:cs="Arial"/>
              </w:rPr>
            </w:pPr>
            <w:proofErr w:type="spellStart"/>
            <w:r>
              <w:rPr>
                <w:rFonts w:ascii="Arial" w:hAnsi="Arial" w:cs="Arial"/>
              </w:rPr>
              <w:t>Josu</w:t>
            </w:r>
            <w:proofErr w:type="spellEnd"/>
            <w:r>
              <w:rPr>
                <w:rFonts w:ascii="Arial" w:hAnsi="Arial" w:cs="Arial"/>
              </w:rPr>
              <w:t xml:space="preserve"> </w:t>
            </w:r>
            <w:proofErr w:type="spellStart"/>
            <w:r>
              <w:rPr>
                <w:rFonts w:ascii="Arial" w:hAnsi="Arial" w:cs="Arial"/>
              </w:rPr>
              <w:t>Aurrekoetxea</w:t>
            </w:r>
            <w:proofErr w:type="spellEnd"/>
          </w:p>
        </w:tc>
      </w:tr>
      <w:tr w:rsidR="00C202E7" w14:paraId="15C949FA" w14:textId="77777777" w:rsidTr="00C202E7">
        <w:tc>
          <w:tcPr>
            <w:tcW w:w="3003" w:type="dxa"/>
          </w:tcPr>
          <w:p w14:paraId="2F50C821" w14:textId="77777777" w:rsidR="00C202E7" w:rsidRPr="00C202E7" w:rsidRDefault="00C202E7" w:rsidP="00A34020">
            <w:pPr>
              <w:rPr>
                <w:rFonts w:ascii="Arial" w:hAnsi="Arial" w:cs="Arial"/>
                <w:b/>
              </w:rPr>
            </w:pPr>
            <w:r w:rsidRPr="00C202E7">
              <w:rPr>
                <w:rFonts w:ascii="Arial" w:hAnsi="Arial" w:cs="Arial"/>
                <w:b/>
              </w:rPr>
              <w:t>Change Request No.</w:t>
            </w:r>
          </w:p>
        </w:tc>
        <w:tc>
          <w:tcPr>
            <w:tcW w:w="6206" w:type="dxa"/>
          </w:tcPr>
          <w:p w14:paraId="491A6CB5" w14:textId="1719A88A" w:rsidR="00C202E7" w:rsidRDefault="000B671D" w:rsidP="00A34020">
            <w:pPr>
              <w:rPr>
                <w:rFonts w:ascii="Arial" w:hAnsi="Arial" w:cs="Arial"/>
              </w:rPr>
            </w:pPr>
            <w:r>
              <w:rPr>
                <w:rFonts w:ascii="Arial" w:hAnsi="Arial" w:cs="Arial"/>
              </w:rPr>
              <w:t>026</w:t>
            </w:r>
          </w:p>
        </w:tc>
      </w:tr>
      <w:tr w:rsidR="00C202E7" w14:paraId="42573EB9" w14:textId="77777777" w:rsidTr="00C202E7">
        <w:tc>
          <w:tcPr>
            <w:tcW w:w="3003" w:type="dxa"/>
          </w:tcPr>
          <w:p w14:paraId="6627B6B6" w14:textId="77777777" w:rsidR="00C202E7" w:rsidRDefault="00C202E7" w:rsidP="00A34020">
            <w:pPr>
              <w:rPr>
                <w:rFonts w:ascii="Arial" w:hAnsi="Arial" w:cs="Arial"/>
              </w:rPr>
            </w:pPr>
            <w:r>
              <w:rPr>
                <w:rFonts w:ascii="Arial" w:hAnsi="Arial" w:cs="Arial"/>
              </w:rPr>
              <w:t>Date of Request</w:t>
            </w:r>
          </w:p>
        </w:tc>
        <w:tc>
          <w:tcPr>
            <w:tcW w:w="6206" w:type="dxa"/>
          </w:tcPr>
          <w:p w14:paraId="1C995B7B" w14:textId="78C94445" w:rsidR="00C202E7" w:rsidRDefault="00182FCF" w:rsidP="00A34020">
            <w:pPr>
              <w:rPr>
                <w:rFonts w:ascii="Arial" w:hAnsi="Arial" w:cs="Arial"/>
              </w:rPr>
            </w:pPr>
            <w:r>
              <w:rPr>
                <w:rFonts w:ascii="Arial" w:hAnsi="Arial" w:cs="Arial"/>
              </w:rPr>
              <w:t>13/12/2019</w:t>
            </w:r>
          </w:p>
        </w:tc>
      </w:tr>
      <w:bookmarkEnd w:id="0"/>
      <w:tr w:rsidR="00C202E7" w14:paraId="0608EE1B" w14:textId="77777777" w:rsidTr="00C202E7">
        <w:tc>
          <w:tcPr>
            <w:tcW w:w="3003" w:type="dxa"/>
          </w:tcPr>
          <w:p w14:paraId="280E0C29" w14:textId="77777777" w:rsidR="00C202E7" w:rsidRDefault="00C202E7" w:rsidP="00A34020">
            <w:pPr>
              <w:rPr>
                <w:rFonts w:ascii="Arial" w:hAnsi="Arial" w:cs="Arial"/>
              </w:rPr>
            </w:pPr>
            <w:r>
              <w:rPr>
                <w:rFonts w:ascii="Arial" w:hAnsi="Arial" w:cs="Arial"/>
              </w:rPr>
              <w:t>Proposed Change to Assumption?</w:t>
            </w:r>
          </w:p>
        </w:tc>
        <w:tc>
          <w:tcPr>
            <w:tcW w:w="6206" w:type="dxa"/>
          </w:tcPr>
          <w:p w14:paraId="3DF54947" w14:textId="112C599C" w:rsidR="00C202E7" w:rsidRPr="000B671D" w:rsidRDefault="00182FCF" w:rsidP="000B671D">
            <w:pPr>
              <w:spacing w:before="240"/>
              <w:rPr>
                <w:rFonts w:ascii="Arial" w:hAnsi="Arial" w:cs="Arial"/>
                <w:b/>
                <w:bCs/>
              </w:rPr>
            </w:pPr>
            <w:r w:rsidRPr="000B671D">
              <w:rPr>
                <w:rFonts w:ascii="Arial" w:hAnsi="Arial" w:cs="Arial"/>
                <w:b/>
                <w:bCs/>
              </w:rPr>
              <w:t>Y</w:t>
            </w:r>
          </w:p>
        </w:tc>
      </w:tr>
    </w:tbl>
    <w:p w14:paraId="1FA335F6" w14:textId="77777777" w:rsidR="00124F5A" w:rsidRDefault="00124F5A" w:rsidP="00007E9F">
      <w:pPr>
        <w:rPr>
          <w:rFonts w:ascii="Arial" w:hAnsi="Arial" w:cs="Arial"/>
        </w:rPr>
      </w:pPr>
    </w:p>
    <w:tbl>
      <w:tblPr>
        <w:tblStyle w:val="TableGrid"/>
        <w:tblW w:w="9209" w:type="dxa"/>
        <w:tblLook w:val="04A0" w:firstRow="1" w:lastRow="0" w:firstColumn="1" w:lastColumn="0" w:noHBand="0" w:noVBand="1"/>
      </w:tblPr>
      <w:tblGrid>
        <w:gridCol w:w="9209"/>
      </w:tblGrid>
      <w:tr w:rsidR="00C202E7" w14:paraId="48D23617" w14:textId="77777777" w:rsidTr="00C202E7">
        <w:tc>
          <w:tcPr>
            <w:tcW w:w="9209" w:type="dxa"/>
          </w:tcPr>
          <w:p w14:paraId="3A410135" w14:textId="50954A73" w:rsidR="00C202E7" w:rsidRPr="000B671D" w:rsidRDefault="00C202E7" w:rsidP="00A34020">
            <w:pPr>
              <w:rPr>
                <w:rFonts w:ascii="Arial" w:hAnsi="Arial" w:cs="Arial"/>
                <w:b/>
                <w:bCs/>
              </w:rPr>
            </w:pPr>
            <w:r w:rsidRPr="000B671D">
              <w:rPr>
                <w:rFonts w:ascii="Arial" w:hAnsi="Arial" w:cs="Arial"/>
                <w:b/>
                <w:bCs/>
              </w:rPr>
              <w:t>Proposed Approach</w:t>
            </w:r>
          </w:p>
          <w:p w14:paraId="6AD81FD9" w14:textId="1FBBBAA0" w:rsidR="00C202E7" w:rsidRDefault="00182FCF" w:rsidP="000B671D">
            <w:pPr>
              <w:spacing w:before="240"/>
              <w:rPr>
                <w:rFonts w:ascii="Arial" w:hAnsi="Arial" w:cs="Arial"/>
              </w:rPr>
            </w:pPr>
            <w:r>
              <w:rPr>
                <w:rFonts w:ascii="Arial" w:hAnsi="Arial" w:cs="Arial"/>
              </w:rPr>
              <w:t>Due to the future DHN decarbonisation requirements, it is proposed to reduce the DH temperature of all LT tests from 60 °C to 55 °C. Secondary set points on DHW side (50 °C) and heating side (45 °C</w:t>
            </w:r>
            <w:r w:rsidR="00BF0A7A">
              <w:rPr>
                <w:rFonts w:ascii="Arial" w:hAnsi="Arial" w:cs="Arial"/>
              </w:rPr>
              <w:t>) would not need to change.</w:t>
            </w:r>
          </w:p>
          <w:p w14:paraId="408044BF" w14:textId="77777777" w:rsidR="00BF0A7A" w:rsidRDefault="00BF0A7A" w:rsidP="00A34020">
            <w:pPr>
              <w:rPr>
                <w:rFonts w:ascii="Arial" w:hAnsi="Arial" w:cs="Arial"/>
              </w:rPr>
            </w:pPr>
          </w:p>
          <w:p w14:paraId="4ECC3FBE" w14:textId="7FDC4AAD" w:rsidR="00C202E7" w:rsidRDefault="00BF0A7A" w:rsidP="00A34020">
            <w:pPr>
              <w:rPr>
                <w:rFonts w:ascii="Arial" w:hAnsi="Arial" w:cs="Arial"/>
              </w:rPr>
            </w:pPr>
            <w:r>
              <w:rPr>
                <w:rFonts w:ascii="Arial" w:hAnsi="Arial" w:cs="Arial"/>
              </w:rPr>
              <w:t>In order to check the DHW power capacity of the HIU at these conditions it is recommended to add a maximum power test where the HIUs DHW maximum flow is tested at the minimum DP.</w:t>
            </w:r>
            <w:r w:rsidR="009A2403">
              <w:rPr>
                <w:rFonts w:ascii="Arial" w:hAnsi="Arial" w:cs="Arial"/>
              </w:rPr>
              <w:t xml:space="preserve"> This test will also help managing </w:t>
            </w:r>
            <w:r w:rsidR="009D4B74">
              <w:rPr>
                <w:rFonts w:ascii="Arial" w:hAnsi="Arial" w:cs="Arial"/>
              </w:rPr>
              <w:t>customers</w:t>
            </w:r>
            <w:r w:rsidR="0038521D">
              <w:rPr>
                <w:rFonts w:ascii="Arial" w:hAnsi="Arial" w:cs="Arial"/>
              </w:rPr>
              <w:t>’</w:t>
            </w:r>
            <w:r w:rsidR="009A2403">
              <w:rPr>
                <w:rFonts w:ascii="Arial" w:hAnsi="Arial" w:cs="Arial"/>
              </w:rPr>
              <w:t xml:space="preserve"> expectations when purchasing a HIU.</w:t>
            </w:r>
          </w:p>
          <w:p w14:paraId="0CB64DC5" w14:textId="77777777" w:rsidR="00C202E7" w:rsidRDefault="00C202E7" w:rsidP="00A34020">
            <w:pPr>
              <w:rPr>
                <w:rFonts w:ascii="Arial" w:hAnsi="Arial" w:cs="Arial"/>
              </w:rPr>
            </w:pPr>
          </w:p>
        </w:tc>
      </w:tr>
      <w:tr w:rsidR="00C202E7" w14:paraId="0CDF2398" w14:textId="77777777" w:rsidTr="00C202E7">
        <w:tc>
          <w:tcPr>
            <w:tcW w:w="9209" w:type="dxa"/>
          </w:tcPr>
          <w:p w14:paraId="64ED8827" w14:textId="1452C429" w:rsidR="0038521D" w:rsidRPr="000B671D" w:rsidRDefault="00C202E7" w:rsidP="00A34020">
            <w:pPr>
              <w:rPr>
                <w:rFonts w:ascii="Arial" w:hAnsi="Arial" w:cs="Arial"/>
                <w:b/>
                <w:bCs/>
              </w:rPr>
            </w:pPr>
            <w:r w:rsidRPr="000B671D">
              <w:rPr>
                <w:rFonts w:ascii="Arial" w:hAnsi="Arial" w:cs="Arial"/>
                <w:b/>
                <w:bCs/>
              </w:rPr>
              <w:t>Rationale (underlying basis for assumption)</w:t>
            </w:r>
          </w:p>
          <w:p w14:paraId="5ADF049B" w14:textId="3FE8A78A" w:rsidR="00C202E7" w:rsidRDefault="00182FCF" w:rsidP="000B671D">
            <w:pPr>
              <w:spacing w:before="240"/>
              <w:rPr>
                <w:rFonts w:ascii="Arial" w:hAnsi="Arial" w:cs="Arial"/>
              </w:rPr>
            </w:pPr>
            <w:r>
              <w:rPr>
                <w:rFonts w:ascii="Arial" w:hAnsi="Arial" w:cs="Arial"/>
              </w:rPr>
              <w:t xml:space="preserve">See technical </w:t>
            </w:r>
            <w:r w:rsidRPr="000B671D">
              <w:rPr>
                <w:rFonts w:ascii="Arial" w:hAnsi="Arial" w:cs="Arial"/>
              </w:rPr>
              <w:t>Note 00</w:t>
            </w:r>
            <w:r w:rsidR="000B671D">
              <w:rPr>
                <w:rFonts w:ascii="Arial" w:hAnsi="Arial" w:cs="Arial"/>
              </w:rPr>
              <w:t>5.</w:t>
            </w:r>
          </w:p>
          <w:p w14:paraId="4E8CDBF5" w14:textId="1415A8EA" w:rsidR="00C202E7" w:rsidRDefault="00BF0A7A" w:rsidP="00794EE9">
            <w:pPr>
              <w:spacing w:before="240"/>
              <w:rPr>
                <w:rFonts w:ascii="Arial" w:hAnsi="Arial" w:cs="Arial"/>
              </w:rPr>
            </w:pPr>
            <w:r>
              <w:rPr>
                <w:rFonts w:ascii="Arial" w:hAnsi="Arial" w:cs="Arial"/>
              </w:rPr>
              <w:t>DH low temperatures affect mainly on the performance of the PHE because small temperature approach demands higher flows to achieve the same results on the secondary side. This extra flow might limit the HIU capacity to supply enough power with a limited DP available. 2 of the main</w:t>
            </w:r>
            <w:r w:rsidR="009A2403">
              <w:rPr>
                <w:rFonts w:ascii="Arial" w:hAnsi="Arial" w:cs="Arial"/>
              </w:rPr>
              <w:t xml:space="preserve"> HIU</w:t>
            </w:r>
            <w:r>
              <w:rPr>
                <w:rFonts w:ascii="Arial" w:hAnsi="Arial" w:cs="Arial"/>
              </w:rPr>
              <w:t xml:space="preserve"> PHE manufacturer</w:t>
            </w:r>
            <w:r w:rsidR="009A2403">
              <w:rPr>
                <w:rFonts w:ascii="Arial" w:hAnsi="Arial" w:cs="Arial"/>
              </w:rPr>
              <w:t>s</w:t>
            </w:r>
            <w:r>
              <w:rPr>
                <w:rFonts w:ascii="Arial" w:hAnsi="Arial" w:cs="Arial"/>
              </w:rPr>
              <w:t xml:space="preserve"> software has been used to check</w:t>
            </w:r>
            <w:r w:rsidR="009A2403">
              <w:rPr>
                <w:rFonts w:ascii="Arial" w:hAnsi="Arial" w:cs="Arial"/>
              </w:rPr>
              <w:t xml:space="preserve"> the capacity to supply the demanded temperatures and both passed successfully the test.</w:t>
            </w:r>
          </w:p>
        </w:tc>
      </w:tr>
      <w:tr w:rsidR="00C202E7" w14:paraId="5E67A22B" w14:textId="77777777" w:rsidTr="00C202E7">
        <w:tc>
          <w:tcPr>
            <w:tcW w:w="9209" w:type="dxa"/>
          </w:tcPr>
          <w:p w14:paraId="2F6FB401" w14:textId="67BE6BA7" w:rsidR="00C202E7" w:rsidRPr="000B671D" w:rsidRDefault="00C202E7" w:rsidP="00A34020">
            <w:pPr>
              <w:rPr>
                <w:rFonts w:ascii="Arial" w:hAnsi="Arial" w:cs="Arial"/>
                <w:b/>
                <w:bCs/>
              </w:rPr>
            </w:pPr>
            <w:r w:rsidRPr="000B671D">
              <w:rPr>
                <w:rFonts w:ascii="Arial" w:hAnsi="Arial" w:cs="Arial"/>
                <w:b/>
                <w:bCs/>
              </w:rPr>
              <w:t>Impact of Change (e.g. implications for test rig)</w:t>
            </w:r>
          </w:p>
          <w:p w14:paraId="6CC50BEE" w14:textId="1187BA77" w:rsidR="00C202E7" w:rsidRDefault="00BF0A7A" w:rsidP="000B671D">
            <w:pPr>
              <w:spacing w:before="240"/>
              <w:rPr>
                <w:rFonts w:ascii="Arial" w:hAnsi="Arial" w:cs="Arial"/>
              </w:rPr>
            </w:pPr>
            <w:r>
              <w:rPr>
                <w:rFonts w:ascii="Arial" w:hAnsi="Arial" w:cs="Arial"/>
              </w:rPr>
              <w:t>DHW test rig will need an extra solenoid valve with a DRV to modulate the maximum flow. The test should take no more than 15-30 minutes, but this should be confirmed by the test houses.</w:t>
            </w:r>
          </w:p>
        </w:tc>
      </w:tr>
    </w:tbl>
    <w:p w14:paraId="48C53D70" w14:textId="77777777" w:rsidR="00124F5A" w:rsidRDefault="00124F5A" w:rsidP="00007E9F">
      <w:pPr>
        <w:rPr>
          <w:rFonts w:ascii="Arial" w:hAnsi="Arial" w:cs="Arial"/>
        </w:rPr>
      </w:pPr>
      <w:bookmarkStart w:id="1" w:name="_GoBack"/>
      <w:bookmarkEnd w:id="1"/>
    </w:p>
    <w:tbl>
      <w:tblPr>
        <w:tblStyle w:val="TableGrid"/>
        <w:tblW w:w="9209" w:type="dxa"/>
        <w:tblLook w:val="04A0" w:firstRow="1" w:lastRow="0" w:firstColumn="1" w:lastColumn="0" w:noHBand="0" w:noVBand="1"/>
      </w:tblPr>
      <w:tblGrid>
        <w:gridCol w:w="4106"/>
        <w:gridCol w:w="5103"/>
      </w:tblGrid>
      <w:tr w:rsidR="00C202E7" w14:paraId="1E557189" w14:textId="77777777" w:rsidTr="007E30E6">
        <w:tc>
          <w:tcPr>
            <w:tcW w:w="9209" w:type="dxa"/>
            <w:gridSpan w:val="2"/>
          </w:tcPr>
          <w:p w14:paraId="51D2C827" w14:textId="77777777" w:rsidR="00C202E7" w:rsidRDefault="00C202E7" w:rsidP="00A34020">
            <w:pPr>
              <w:rPr>
                <w:rFonts w:ascii="Arial" w:hAnsi="Arial" w:cs="Arial"/>
              </w:rPr>
            </w:pPr>
            <w:r>
              <w:rPr>
                <w:rFonts w:ascii="Arial" w:hAnsi="Arial" w:cs="Arial"/>
              </w:rPr>
              <w:t>CHANGE EVALUATION</w:t>
            </w:r>
          </w:p>
        </w:tc>
      </w:tr>
      <w:tr w:rsidR="00C202E7" w14:paraId="6F69ED4E" w14:textId="77777777" w:rsidTr="00C202E7">
        <w:tc>
          <w:tcPr>
            <w:tcW w:w="4106" w:type="dxa"/>
          </w:tcPr>
          <w:p w14:paraId="4EF167CA" w14:textId="77777777" w:rsidR="00C202E7" w:rsidRPr="00C202E7" w:rsidRDefault="00C202E7" w:rsidP="00A34020">
            <w:pPr>
              <w:rPr>
                <w:rFonts w:ascii="Arial" w:hAnsi="Arial" w:cs="Arial"/>
              </w:rPr>
            </w:pPr>
            <w:r w:rsidRPr="00C202E7">
              <w:rPr>
                <w:rFonts w:ascii="Arial" w:hAnsi="Arial" w:cs="Arial"/>
              </w:rPr>
              <w:t>Date Evaluated</w:t>
            </w:r>
          </w:p>
        </w:tc>
        <w:tc>
          <w:tcPr>
            <w:tcW w:w="5103" w:type="dxa"/>
          </w:tcPr>
          <w:p w14:paraId="1E27941D" w14:textId="37114BC7" w:rsidR="00C202E7" w:rsidRDefault="00C06FCF" w:rsidP="00A34020">
            <w:pPr>
              <w:rPr>
                <w:rFonts w:ascii="Arial" w:hAnsi="Arial" w:cs="Arial"/>
              </w:rPr>
            </w:pPr>
            <w:r>
              <w:rPr>
                <w:rFonts w:ascii="Arial" w:hAnsi="Arial" w:cs="Arial"/>
              </w:rPr>
              <w:t>17/12/19</w:t>
            </w:r>
          </w:p>
        </w:tc>
      </w:tr>
      <w:tr w:rsidR="00C202E7" w14:paraId="4DCB02D0" w14:textId="77777777" w:rsidTr="00C202E7">
        <w:tc>
          <w:tcPr>
            <w:tcW w:w="4106" w:type="dxa"/>
          </w:tcPr>
          <w:p w14:paraId="4DC1C232" w14:textId="77777777" w:rsidR="00C202E7" w:rsidRDefault="00C202E7" w:rsidP="00A34020">
            <w:pPr>
              <w:rPr>
                <w:rFonts w:ascii="Arial" w:hAnsi="Arial" w:cs="Arial"/>
              </w:rPr>
            </w:pPr>
            <w:r>
              <w:rPr>
                <w:rFonts w:ascii="Arial" w:hAnsi="Arial" w:cs="Arial"/>
              </w:rPr>
              <w:t>Additional Information Required?</w:t>
            </w:r>
          </w:p>
        </w:tc>
        <w:tc>
          <w:tcPr>
            <w:tcW w:w="5103" w:type="dxa"/>
          </w:tcPr>
          <w:p w14:paraId="1D43D18E" w14:textId="0B82FB3E" w:rsidR="00C202E7" w:rsidRDefault="00C202E7" w:rsidP="00A34020">
            <w:pPr>
              <w:rPr>
                <w:rFonts w:ascii="Arial" w:hAnsi="Arial" w:cs="Arial"/>
              </w:rPr>
            </w:pPr>
            <w:r>
              <w:rPr>
                <w:rFonts w:ascii="Arial" w:hAnsi="Arial" w:cs="Arial"/>
              </w:rPr>
              <w:t>N</w:t>
            </w:r>
          </w:p>
        </w:tc>
      </w:tr>
      <w:tr w:rsidR="00C202E7" w14:paraId="7F0C1C4C" w14:textId="77777777" w:rsidTr="00C202E7">
        <w:tc>
          <w:tcPr>
            <w:tcW w:w="4106" w:type="dxa"/>
          </w:tcPr>
          <w:p w14:paraId="0037B152" w14:textId="77777777" w:rsidR="00C202E7" w:rsidRDefault="00C202E7" w:rsidP="00A34020">
            <w:pPr>
              <w:rPr>
                <w:rFonts w:ascii="Arial" w:hAnsi="Arial" w:cs="Arial"/>
              </w:rPr>
            </w:pPr>
            <w:r>
              <w:rPr>
                <w:rFonts w:ascii="Arial" w:hAnsi="Arial" w:cs="Arial"/>
              </w:rPr>
              <w:t>Modification to Proposed Approach?</w:t>
            </w:r>
          </w:p>
        </w:tc>
        <w:tc>
          <w:tcPr>
            <w:tcW w:w="5103" w:type="dxa"/>
          </w:tcPr>
          <w:p w14:paraId="739A3C66" w14:textId="403A996F" w:rsidR="00C202E7" w:rsidRDefault="00C202E7" w:rsidP="00A34020">
            <w:pPr>
              <w:rPr>
                <w:rFonts w:ascii="Arial" w:hAnsi="Arial" w:cs="Arial"/>
              </w:rPr>
            </w:pPr>
            <w:r>
              <w:rPr>
                <w:rFonts w:ascii="Arial" w:hAnsi="Arial" w:cs="Arial"/>
              </w:rPr>
              <w:t>N</w:t>
            </w:r>
          </w:p>
        </w:tc>
      </w:tr>
      <w:tr w:rsidR="00C202E7" w14:paraId="08DD2D4B" w14:textId="77777777" w:rsidTr="00255DAA">
        <w:tc>
          <w:tcPr>
            <w:tcW w:w="9209" w:type="dxa"/>
            <w:gridSpan w:val="2"/>
          </w:tcPr>
          <w:p w14:paraId="2F1C736E" w14:textId="77777777" w:rsidR="00C202E7" w:rsidRDefault="00C202E7" w:rsidP="00A34020">
            <w:pPr>
              <w:rPr>
                <w:rFonts w:ascii="Arial" w:hAnsi="Arial" w:cs="Arial"/>
              </w:rPr>
            </w:pPr>
            <w:r>
              <w:rPr>
                <w:rFonts w:ascii="Arial" w:hAnsi="Arial" w:cs="Arial"/>
              </w:rPr>
              <w:t>Details</w:t>
            </w:r>
            <w:r w:rsidR="000B671D">
              <w:rPr>
                <w:rFonts w:ascii="Arial" w:hAnsi="Arial" w:cs="Arial"/>
              </w:rPr>
              <w:t xml:space="preserve"> </w:t>
            </w:r>
          </w:p>
          <w:p w14:paraId="38895DB8" w14:textId="13DC694E" w:rsidR="003B552E" w:rsidRDefault="00D87C69" w:rsidP="00A34020">
            <w:pPr>
              <w:rPr>
                <w:rFonts w:ascii="Arial" w:hAnsi="Arial" w:cs="Arial"/>
              </w:rPr>
            </w:pPr>
            <w:r>
              <w:rPr>
                <w:rFonts w:ascii="Arial" w:hAnsi="Arial" w:cs="Arial"/>
              </w:rPr>
              <w:t xml:space="preserve">Consider </w:t>
            </w:r>
            <w:r w:rsidR="007B25AF">
              <w:rPr>
                <w:rFonts w:ascii="Arial" w:hAnsi="Arial" w:cs="Arial"/>
              </w:rPr>
              <w:t xml:space="preserve">a </w:t>
            </w:r>
            <w:r w:rsidR="00AA6C87">
              <w:rPr>
                <w:rFonts w:ascii="Arial" w:hAnsi="Arial" w:cs="Arial"/>
              </w:rPr>
              <w:t xml:space="preserve">secondary test at a higher </w:t>
            </w:r>
            <w:r w:rsidR="003B552E">
              <w:rPr>
                <w:rFonts w:ascii="Arial" w:hAnsi="Arial" w:cs="Arial"/>
              </w:rPr>
              <w:t>domestic hot water flow rate – MC</w:t>
            </w:r>
            <w:r w:rsidR="00794EE9">
              <w:rPr>
                <w:rFonts w:ascii="Arial" w:hAnsi="Arial" w:cs="Arial"/>
              </w:rPr>
              <w:t xml:space="preserve"> &amp; TN</w:t>
            </w:r>
            <w:r w:rsidR="003B552E">
              <w:rPr>
                <w:rFonts w:ascii="Arial" w:hAnsi="Arial" w:cs="Arial"/>
              </w:rPr>
              <w:t xml:space="preserve"> reviewing as another Technical Note.</w:t>
            </w:r>
          </w:p>
        </w:tc>
      </w:tr>
      <w:tr w:rsidR="00C202E7" w14:paraId="5649E94F" w14:textId="77777777" w:rsidTr="00C202E7">
        <w:tc>
          <w:tcPr>
            <w:tcW w:w="4106" w:type="dxa"/>
          </w:tcPr>
          <w:p w14:paraId="281F5ABB" w14:textId="77777777" w:rsidR="00C202E7" w:rsidRDefault="00C202E7" w:rsidP="00A34020">
            <w:pPr>
              <w:rPr>
                <w:rFonts w:ascii="Arial" w:hAnsi="Arial" w:cs="Arial"/>
              </w:rPr>
            </w:pPr>
            <w:r>
              <w:rPr>
                <w:rFonts w:ascii="Arial" w:hAnsi="Arial" w:cs="Arial"/>
              </w:rPr>
              <w:t>Signed-off</w:t>
            </w:r>
          </w:p>
        </w:tc>
        <w:tc>
          <w:tcPr>
            <w:tcW w:w="5103" w:type="dxa"/>
          </w:tcPr>
          <w:p w14:paraId="55E89285" w14:textId="3734D290" w:rsidR="00C202E7" w:rsidRDefault="00C202E7" w:rsidP="00A34020">
            <w:pPr>
              <w:rPr>
                <w:rFonts w:ascii="Arial" w:hAnsi="Arial" w:cs="Arial"/>
              </w:rPr>
            </w:pPr>
            <w:r>
              <w:rPr>
                <w:rFonts w:ascii="Arial" w:hAnsi="Arial" w:cs="Arial"/>
              </w:rPr>
              <w:t>Y</w:t>
            </w:r>
          </w:p>
        </w:tc>
      </w:tr>
    </w:tbl>
    <w:p w14:paraId="6C88523D" w14:textId="77777777" w:rsidR="005D5F24" w:rsidRDefault="005D5F24" w:rsidP="000B671D">
      <w:pPr>
        <w:rPr>
          <w:rFonts w:ascii="Arial" w:hAnsi="Arial" w:cs="Arial"/>
        </w:rPr>
      </w:pPr>
    </w:p>
    <w:sectPr w:rsidR="005D5F24" w:rsidSect="00BB0C70">
      <w:headerReference w:type="even" r:id="rId12"/>
      <w:headerReference w:type="default" r:id="rId13"/>
      <w:pgSz w:w="11900" w:h="16840"/>
      <w:pgMar w:top="1134"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21211F" w14:textId="77777777" w:rsidR="00506DFA" w:rsidRDefault="00506DFA" w:rsidP="00BC4C68">
      <w:r>
        <w:separator/>
      </w:r>
    </w:p>
  </w:endnote>
  <w:endnote w:type="continuationSeparator" w:id="0">
    <w:p w14:paraId="757DDBF2" w14:textId="77777777" w:rsidR="00506DFA" w:rsidRDefault="00506DFA" w:rsidP="00BC4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8E70F" w14:textId="77777777" w:rsidR="00506DFA" w:rsidRDefault="00506DFA" w:rsidP="00BC4C68">
      <w:r>
        <w:separator/>
      </w:r>
    </w:p>
  </w:footnote>
  <w:footnote w:type="continuationSeparator" w:id="0">
    <w:p w14:paraId="57DEB3B0" w14:textId="77777777" w:rsidR="00506DFA" w:rsidRDefault="00506DFA" w:rsidP="00BC4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171B6" w14:textId="77777777" w:rsidR="00BC4C68" w:rsidRDefault="00BC4C68" w:rsidP="00DE1781">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D41D72" w14:textId="77777777" w:rsidR="00BC4C68" w:rsidRDefault="00BC4C68" w:rsidP="00BC4C6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81ADE" w14:textId="77777777" w:rsidR="00BC4C68" w:rsidRDefault="00BC4C68" w:rsidP="00BC4C68">
    <w:pPr>
      <w:pStyle w:val="Header"/>
      <w:framePr w:wrap="none" w:vAnchor="text" w:hAnchor="page" w:x="10522" w:y="1"/>
      <w:rPr>
        <w:rStyle w:val="PageNumber"/>
      </w:rPr>
    </w:pPr>
    <w:r>
      <w:rPr>
        <w:rStyle w:val="PageNumber"/>
      </w:rPr>
      <w:fldChar w:fldCharType="begin"/>
    </w:r>
    <w:r>
      <w:rPr>
        <w:rStyle w:val="PageNumber"/>
      </w:rPr>
      <w:instrText xml:space="preserve">PAGE  </w:instrText>
    </w:r>
    <w:r>
      <w:rPr>
        <w:rStyle w:val="PageNumber"/>
      </w:rPr>
      <w:fldChar w:fldCharType="separate"/>
    </w:r>
    <w:r w:rsidR="00185FE7">
      <w:rPr>
        <w:rStyle w:val="PageNumber"/>
        <w:noProof/>
      </w:rPr>
      <w:t>2</w:t>
    </w:r>
    <w:r>
      <w:rPr>
        <w:rStyle w:val="PageNumber"/>
      </w:rPr>
      <w:fldChar w:fldCharType="end"/>
    </w:r>
    <w:r>
      <w:rPr>
        <w:rStyle w:val="PageNumber"/>
      </w:rPr>
      <w:t xml:space="preserve">  </w:t>
    </w:r>
  </w:p>
  <w:p w14:paraId="32ABAA6A" w14:textId="77777777" w:rsidR="00BC4C68" w:rsidRDefault="00BC4C68" w:rsidP="00BC4C68">
    <w:pPr>
      <w:pStyle w:val="Header"/>
      <w:ind w:right="360"/>
    </w:pPr>
    <w:r>
      <w:t>HIU Test Standard Group</w:t>
    </w:r>
    <w:r>
      <w:ptab w:relativeTo="margin" w:alignment="center" w:leader="none"/>
    </w:r>
    <w:r>
      <w:t>CONFIDENTIAL</w:t>
    </w:r>
    <w:r>
      <w:ptab w:relativeTo="margin" w:alignment="right" w:leader="none"/>
    </w:r>
    <w:r>
      <w:t xml:space="preserve">Page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20DCC"/>
    <w:multiLevelType w:val="hybridMultilevel"/>
    <w:tmpl w:val="91A4B4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C6A136C"/>
    <w:multiLevelType w:val="hybridMultilevel"/>
    <w:tmpl w:val="90D6C5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F02B6B"/>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403E41"/>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BC1E22"/>
    <w:multiLevelType w:val="hybridMultilevel"/>
    <w:tmpl w:val="79C4EE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0F1D11"/>
    <w:multiLevelType w:val="hybridMultilevel"/>
    <w:tmpl w:val="C11A8A62"/>
    <w:lvl w:ilvl="0" w:tplc="DD0462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D76E6B"/>
    <w:multiLevelType w:val="hybridMultilevel"/>
    <w:tmpl w:val="9E6AC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844187"/>
    <w:multiLevelType w:val="hybridMultilevel"/>
    <w:tmpl w:val="9C20154A"/>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49334A"/>
    <w:multiLevelType w:val="hybridMultilevel"/>
    <w:tmpl w:val="A7DAC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616896"/>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9"/>
  </w:num>
  <w:num w:numId="4">
    <w:abstractNumId w:val="3"/>
  </w:num>
  <w:num w:numId="5">
    <w:abstractNumId w:val="4"/>
  </w:num>
  <w:num w:numId="6">
    <w:abstractNumId w:val="8"/>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C28"/>
    <w:rsid w:val="00007E9F"/>
    <w:rsid w:val="00041EA2"/>
    <w:rsid w:val="000B6627"/>
    <w:rsid w:val="000B671D"/>
    <w:rsid w:val="000D351C"/>
    <w:rsid w:val="00113625"/>
    <w:rsid w:val="00124F5A"/>
    <w:rsid w:val="00126DD1"/>
    <w:rsid w:val="001742AF"/>
    <w:rsid w:val="00182FCF"/>
    <w:rsid w:val="00185FE7"/>
    <w:rsid w:val="001C7692"/>
    <w:rsid w:val="001E3BAC"/>
    <w:rsid w:val="002A40F0"/>
    <w:rsid w:val="002F2994"/>
    <w:rsid w:val="003005F8"/>
    <w:rsid w:val="003067CE"/>
    <w:rsid w:val="003130A5"/>
    <w:rsid w:val="003171CA"/>
    <w:rsid w:val="003341F5"/>
    <w:rsid w:val="0034504D"/>
    <w:rsid w:val="00345E14"/>
    <w:rsid w:val="0038521D"/>
    <w:rsid w:val="003922A7"/>
    <w:rsid w:val="003B43A1"/>
    <w:rsid w:val="003B552E"/>
    <w:rsid w:val="003E3E08"/>
    <w:rsid w:val="00410041"/>
    <w:rsid w:val="00464649"/>
    <w:rsid w:val="00482724"/>
    <w:rsid w:val="004B6299"/>
    <w:rsid w:val="004E1CEE"/>
    <w:rsid w:val="004E7934"/>
    <w:rsid w:val="004F5D6E"/>
    <w:rsid w:val="00502AE9"/>
    <w:rsid w:val="00506DFA"/>
    <w:rsid w:val="00535669"/>
    <w:rsid w:val="0055179B"/>
    <w:rsid w:val="005720DB"/>
    <w:rsid w:val="005D5F24"/>
    <w:rsid w:val="005D672B"/>
    <w:rsid w:val="005F044A"/>
    <w:rsid w:val="00673A4B"/>
    <w:rsid w:val="00696C33"/>
    <w:rsid w:val="00700B3C"/>
    <w:rsid w:val="00716E85"/>
    <w:rsid w:val="00786904"/>
    <w:rsid w:val="00794EE9"/>
    <w:rsid w:val="007B25AF"/>
    <w:rsid w:val="007B2C28"/>
    <w:rsid w:val="007C628E"/>
    <w:rsid w:val="00811B91"/>
    <w:rsid w:val="00873AD2"/>
    <w:rsid w:val="00880F85"/>
    <w:rsid w:val="008B3162"/>
    <w:rsid w:val="008D0B74"/>
    <w:rsid w:val="0096016F"/>
    <w:rsid w:val="00962FEC"/>
    <w:rsid w:val="009838D8"/>
    <w:rsid w:val="009860AC"/>
    <w:rsid w:val="009A2403"/>
    <w:rsid w:val="009D4B74"/>
    <w:rsid w:val="00A0152F"/>
    <w:rsid w:val="00AA6C87"/>
    <w:rsid w:val="00AF28F0"/>
    <w:rsid w:val="00B11A68"/>
    <w:rsid w:val="00BB0C70"/>
    <w:rsid w:val="00BC4C68"/>
    <w:rsid w:val="00BF0A7A"/>
    <w:rsid w:val="00C03342"/>
    <w:rsid w:val="00C06FCF"/>
    <w:rsid w:val="00C202E7"/>
    <w:rsid w:val="00C816E1"/>
    <w:rsid w:val="00CC1E74"/>
    <w:rsid w:val="00CE5A21"/>
    <w:rsid w:val="00D87C69"/>
    <w:rsid w:val="00D92513"/>
    <w:rsid w:val="00ED1844"/>
    <w:rsid w:val="00EF6D8D"/>
    <w:rsid w:val="00F842AC"/>
    <w:rsid w:val="00F84DD7"/>
    <w:rsid w:val="00FF68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6F5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C28"/>
    <w:pPr>
      <w:ind w:left="720"/>
      <w:contextualSpacing/>
    </w:pPr>
  </w:style>
  <w:style w:type="paragraph" w:styleId="NormalWeb">
    <w:name w:val="Normal (Web)"/>
    <w:basedOn w:val="Normal"/>
    <w:uiPriority w:val="99"/>
    <w:semiHidden/>
    <w:unhideWhenUsed/>
    <w:rsid w:val="00BC4C68"/>
    <w:pPr>
      <w:spacing w:before="100" w:beforeAutospacing="1" w:after="100" w:afterAutospacing="1"/>
    </w:pPr>
    <w:rPr>
      <w:rFonts w:ascii="Times New Roman" w:hAnsi="Times New Roman" w:cs="Times New Roman"/>
      <w:lang w:eastAsia="en-GB"/>
    </w:rPr>
  </w:style>
  <w:style w:type="paragraph" w:styleId="Header">
    <w:name w:val="header"/>
    <w:basedOn w:val="Normal"/>
    <w:link w:val="HeaderChar"/>
    <w:uiPriority w:val="99"/>
    <w:unhideWhenUsed/>
    <w:rsid w:val="00BC4C68"/>
    <w:pPr>
      <w:tabs>
        <w:tab w:val="center" w:pos="4513"/>
        <w:tab w:val="right" w:pos="9026"/>
      </w:tabs>
    </w:pPr>
  </w:style>
  <w:style w:type="character" w:customStyle="1" w:styleId="HeaderChar">
    <w:name w:val="Header Char"/>
    <w:basedOn w:val="DefaultParagraphFont"/>
    <w:link w:val="Header"/>
    <w:uiPriority w:val="99"/>
    <w:rsid w:val="00BC4C68"/>
  </w:style>
  <w:style w:type="paragraph" w:styleId="Footer">
    <w:name w:val="footer"/>
    <w:basedOn w:val="Normal"/>
    <w:link w:val="FooterChar"/>
    <w:uiPriority w:val="99"/>
    <w:unhideWhenUsed/>
    <w:rsid w:val="00BC4C68"/>
    <w:pPr>
      <w:tabs>
        <w:tab w:val="center" w:pos="4513"/>
        <w:tab w:val="right" w:pos="9026"/>
      </w:tabs>
    </w:pPr>
  </w:style>
  <w:style w:type="character" w:customStyle="1" w:styleId="FooterChar">
    <w:name w:val="Footer Char"/>
    <w:basedOn w:val="DefaultParagraphFont"/>
    <w:link w:val="Footer"/>
    <w:uiPriority w:val="99"/>
    <w:rsid w:val="00BC4C68"/>
  </w:style>
  <w:style w:type="character" w:styleId="PageNumber">
    <w:name w:val="page number"/>
    <w:basedOn w:val="DefaultParagraphFont"/>
    <w:uiPriority w:val="99"/>
    <w:semiHidden/>
    <w:unhideWhenUsed/>
    <w:rsid w:val="00BC4C68"/>
  </w:style>
  <w:style w:type="table" w:styleId="TableGrid">
    <w:name w:val="Table Grid"/>
    <w:basedOn w:val="TableNormal"/>
    <w:uiPriority w:val="39"/>
    <w:rsid w:val="00124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958832">
      <w:bodyDiv w:val="1"/>
      <w:marLeft w:val="0"/>
      <w:marRight w:val="0"/>
      <w:marTop w:val="0"/>
      <w:marBottom w:val="0"/>
      <w:divBdr>
        <w:top w:val="none" w:sz="0" w:space="0" w:color="auto"/>
        <w:left w:val="none" w:sz="0" w:space="0" w:color="auto"/>
        <w:bottom w:val="none" w:sz="0" w:space="0" w:color="auto"/>
        <w:right w:val="none" w:sz="0" w:space="0" w:color="auto"/>
      </w:divBdr>
    </w:div>
    <w:div w:id="1398743255">
      <w:bodyDiv w:val="1"/>
      <w:marLeft w:val="0"/>
      <w:marRight w:val="0"/>
      <w:marTop w:val="0"/>
      <w:marBottom w:val="0"/>
      <w:divBdr>
        <w:top w:val="none" w:sz="0" w:space="0" w:color="auto"/>
        <w:left w:val="none" w:sz="0" w:space="0" w:color="auto"/>
        <w:bottom w:val="none" w:sz="0" w:space="0" w:color="auto"/>
        <w:right w:val="none" w:sz="0" w:space="0" w:color="auto"/>
      </w:divBdr>
      <w:divsChild>
        <w:div w:id="1061321949">
          <w:marLeft w:val="0"/>
          <w:marRight w:val="0"/>
          <w:marTop w:val="0"/>
          <w:marBottom w:val="0"/>
          <w:divBdr>
            <w:top w:val="none" w:sz="0" w:space="0" w:color="auto"/>
            <w:left w:val="none" w:sz="0" w:space="0" w:color="auto"/>
            <w:bottom w:val="none" w:sz="0" w:space="0" w:color="auto"/>
            <w:right w:val="none" w:sz="0" w:space="0" w:color="auto"/>
          </w:divBdr>
          <w:divsChild>
            <w:div w:id="496503073">
              <w:marLeft w:val="0"/>
              <w:marRight w:val="0"/>
              <w:marTop w:val="0"/>
              <w:marBottom w:val="0"/>
              <w:divBdr>
                <w:top w:val="none" w:sz="0" w:space="0" w:color="auto"/>
                <w:left w:val="none" w:sz="0" w:space="0" w:color="auto"/>
                <w:bottom w:val="none" w:sz="0" w:space="0" w:color="auto"/>
                <w:right w:val="none" w:sz="0" w:space="0" w:color="auto"/>
              </w:divBdr>
              <w:divsChild>
                <w:div w:id="6997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424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5" ma:contentTypeDescription="Create a new document." ma:contentTypeScope="" ma:versionID="b2c2a6af70e6a6670d37359e10b92359">
  <xsd:schema xmlns:xsd="http://www.w3.org/2001/XMLSchema" xmlns:xs="http://www.w3.org/2001/XMLSchema" xmlns:p="http://schemas.microsoft.com/office/2006/metadata/properties" xmlns:ns2="394d8203-4eba-47b9-82f0-06811e3cd0ce" targetNamespace="http://schemas.microsoft.com/office/2006/metadata/properties" ma:root="true" ma:fieldsID="990ad0efd275ace749bf8ff7d2b3ff65" ns2:_="">
    <xsd:import namespace="394d8203-4eba-47b9-82f0-06811e3cd0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06EBF43-B49A-4691-AEAB-6984868344EF}"/>
</file>

<file path=customXml/itemProps2.xml><?xml version="1.0" encoding="utf-8"?>
<ds:datastoreItem xmlns:ds="http://schemas.openxmlformats.org/officeDocument/2006/customXml" ds:itemID="{EB51393E-5E1C-46AF-B90F-EF799EC879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EB3115-4D68-40F0-BB9F-8610FD538675}">
  <ds:schemaRefs>
    <ds:schemaRef ds:uri="http://schemas.microsoft.com/sharepoint/v3/contenttype/forms"/>
  </ds:schemaRefs>
</ds:datastoreItem>
</file>

<file path=customXml/itemProps4.xml><?xml version="1.0" encoding="utf-8"?>
<ds:datastoreItem xmlns:ds="http://schemas.openxmlformats.org/officeDocument/2006/customXml" ds:itemID="{CD648F47-F461-49B7-A788-31026C688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Jones</dc:creator>
  <cp:keywords/>
  <dc:description/>
  <cp:lastModifiedBy>Lucy Sherburn</cp:lastModifiedBy>
  <cp:revision>14</cp:revision>
  <dcterms:created xsi:type="dcterms:W3CDTF">2019-12-13T08:41:00Z</dcterms:created>
  <dcterms:modified xsi:type="dcterms:W3CDTF">2020-06-03T11:41:00Z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