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2B252AFB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03533E">
              <w:rPr>
                <w:rFonts w:cstheme="minorHAnsi"/>
                <w:b/>
                <w:sz w:val="32"/>
                <w:szCs w:val="36"/>
              </w:rPr>
              <w:t>072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7B1B1211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>
              <w:rPr>
                <w:rFonts w:cstheme="minorHAnsi"/>
                <w:b/>
              </w:rPr>
              <w:t xml:space="preserve"> </w:t>
            </w:r>
            <w:r w:rsidR="005F6362">
              <w:rPr>
                <w:rFonts w:cstheme="minorHAnsi"/>
                <w:b/>
              </w:rPr>
              <w:t>63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2ADBBA3E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4A11FA">
              <w:rPr>
                <w:rFonts w:cstheme="minorHAnsi"/>
                <w:b/>
              </w:rPr>
              <w:t>Ambient</w:t>
            </w:r>
            <w:r w:rsidR="006A68EF">
              <w:rPr>
                <w:rFonts w:cstheme="minorHAnsi"/>
                <w:b/>
              </w:rPr>
              <w:t xml:space="preserve"> air temperature during tests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6F8FBA97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 w:rsidR="006A68EF">
              <w:rPr>
                <w:rFonts w:cstheme="minorHAnsi"/>
                <w:b/>
              </w:rPr>
              <w:t xml:space="preserve"> All tests, test regime paragraph 2.23</w:t>
            </w:r>
            <w:r w:rsidR="000D7AA2" w:rsidRPr="000D7AA2">
              <w:rPr>
                <w:rFonts w:cstheme="minorHAnsi"/>
                <w:bCs/>
              </w:rPr>
              <w:t xml:space="preserve"> 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1CE18BF5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6A68EF">
              <w:rPr>
                <w:rFonts w:cstheme="minorHAnsi"/>
                <w:b/>
              </w:rPr>
              <w:t>SC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0C11728E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6A68EF">
              <w:rPr>
                <w:rFonts w:cstheme="minorHAnsi"/>
                <w:b/>
              </w:rPr>
              <w:t>13/1/22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1FCCA478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6A68EF">
              <w:rPr>
                <w:rFonts w:cstheme="minorHAnsi"/>
                <w:b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2590AC18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6A68EF">
              <w:rPr>
                <w:rFonts w:cstheme="minorHAnsi"/>
                <w:b/>
              </w:rPr>
              <w:t>13/1/22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5C5A97B6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Y</w:t>
            </w:r>
            <w:r w:rsidR="006A68EF">
              <w:rPr>
                <w:rFonts w:cstheme="minorHAnsi"/>
                <w:bCs/>
              </w:rPr>
              <w:t>es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52721A81" w14:textId="77777777" w:rsidR="002A1BC0" w:rsidRDefault="00DB3DF7" w:rsidP="002A1BC0">
      <w:pPr>
        <w:rPr>
          <w:rFonts w:eastAsia="Times New Roman"/>
          <w:noProof w:val="0"/>
          <w:color w:val="000000"/>
          <w:lang w:eastAsia="en-GB"/>
        </w:rPr>
      </w:pPr>
      <w:r>
        <w:t>R</w:t>
      </w:r>
      <w:r w:rsidRPr="507B54CE">
        <w:t xml:space="preserve">ecommended to reduce the ambient temperature variation in the tests to </w:t>
      </w:r>
      <w:r w:rsidR="002A1BC0" w:rsidRPr="002A1BC0">
        <w:rPr>
          <w:rFonts w:eastAsia="Times New Roman"/>
          <w:noProof w:val="0"/>
          <w:color w:val="000000"/>
          <w:lang w:eastAsia="en-GB"/>
        </w:rPr>
        <w:t xml:space="preserve">20 </w:t>
      </w:r>
      <w:r w:rsidR="002A1BC0">
        <w:rPr>
          <w:rFonts w:eastAsia="Times New Roman"/>
          <w:noProof w:val="0"/>
          <w:color w:val="000000"/>
          <w:lang w:eastAsia="en-GB"/>
        </w:rPr>
        <w:t>±</w:t>
      </w:r>
      <w:r w:rsidR="002A1BC0" w:rsidRPr="002A1BC0">
        <w:rPr>
          <w:rFonts w:eastAsia="Times New Roman"/>
          <w:noProof w:val="0"/>
          <w:color w:val="000000"/>
          <w:lang w:eastAsia="en-GB"/>
        </w:rPr>
        <w:t xml:space="preserve"> 2 °C</w:t>
      </w:r>
      <w:r w:rsidR="002A1BC0" w:rsidRPr="002A1BC0">
        <w:rPr>
          <w:rFonts w:eastAsia="Times New Roman"/>
          <w:noProof w:val="0"/>
          <w:color w:val="000000"/>
          <w:lang w:eastAsia="en-GB"/>
        </w:rPr>
        <w:br/>
      </w:r>
    </w:p>
    <w:p w14:paraId="658FA14A" w14:textId="74D60B08" w:rsidR="002A1BC0" w:rsidRPr="002A1BC0" w:rsidRDefault="002A1BC0" w:rsidP="002A1BC0">
      <w:pPr>
        <w:rPr>
          <w:rFonts w:eastAsia="Times New Roman"/>
          <w:noProof w:val="0"/>
          <w:color w:val="000000"/>
          <w:lang w:eastAsia="en-GB"/>
        </w:rPr>
      </w:pPr>
      <w:r w:rsidRPr="002A1BC0">
        <w:rPr>
          <w:rFonts w:eastAsia="Times New Roman"/>
          <w:noProof w:val="0"/>
          <w:color w:val="000000"/>
          <w:lang w:eastAsia="en-GB"/>
        </w:rPr>
        <w:t>Clause to be added on ambient sensor placement:</w:t>
      </w:r>
      <w:r w:rsidRPr="002A1BC0">
        <w:rPr>
          <w:rFonts w:eastAsia="Times New Roman"/>
          <w:noProof w:val="0"/>
          <w:color w:val="000000"/>
          <w:lang w:eastAsia="en-GB"/>
        </w:rPr>
        <w:br/>
        <w:t>"The ambient temperature sensor should be placed in a well-ventilated draught free area (air speed less than 0.5m/s) at a height of 1.5m from the ground and a minimum distance of 1m away from the HIU with the sensor protected against direct radiation from the test installation."</w:t>
      </w:r>
    </w:p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0FA385D3" w14:textId="58F92512" w:rsidR="00517E8A" w:rsidRPr="000B41D7" w:rsidRDefault="00772B14" w:rsidP="00B12DCD">
      <w:pPr>
        <w:rPr>
          <w:rFonts w:eastAsia="Times New Roman"/>
          <w:noProof w:val="0"/>
          <w:color w:val="000000"/>
          <w:lang w:eastAsia="en-GB"/>
        </w:rPr>
      </w:pPr>
      <w:r>
        <w:t xml:space="preserve">Gains in </w:t>
      </w:r>
      <w:r w:rsidRPr="000B41D7">
        <w:rPr>
          <w:rFonts w:eastAsia="Times New Roman"/>
          <w:noProof w:val="0"/>
          <w:color w:val="000000"/>
          <w:lang w:eastAsia="en-GB"/>
        </w:rPr>
        <w:t>test reproducibility with a tighter ambient variability.</w:t>
      </w:r>
    </w:p>
    <w:p w14:paraId="258F42E1" w14:textId="7B4F916B" w:rsidR="000B41D7" w:rsidRPr="000B41D7" w:rsidRDefault="000B41D7" w:rsidP="000B41D7">
      <w:pPr>
        <w:rPr>
          <w:rFonts w:eastAsia="Times New Roman"/>
          <w:noProof w:val="0"/>
          <w:color w:val="000000"/>
          <w:lang w:eastAsia="en-GB"/>
        </w:rPr>
      </w:pPr>
      <w:r w:rsidRPr="000B41D7">
        <w:rPr>
          <w:rFonts w:eastAsia="Times New Roman"/>
          <w:noProof w:val="0"/>
          <w:color w:val="000000"/>
          <w:lang w:eastAsia="en-GB"/>
        </w:rPr>
        <w:t>A HIU during testing will lose heat to the ambient air. A wide ranger in allowable ambient air temperatures (20 ± 2</w:t>
      </w:r>
      <w:r w:rsidRPr="000B41D7">
        <w:rPr>
          <w:rFonts w:ascii="Cambria Math" w:eastAsia="Times New Roman" w:hAnsi="Cambria Math" w:cs="Cambria Math"/>
          <w:noProof w:val="0"/>
          <w:color w:val="000000"/>
          <w:lang w:eastAsia="en-GB"/>
        </w:rPr>
        <w:t>℃</w:t>
      </w:r>
      <w:r w:rsidRPr="000B41D7">
        <w:rPr>
          <w:rFonts w:eastAsia="Times New Roman" w:hint="eastAsia"/>
          <w:noProof w:val="0"/>
          <w:color w:val="000000"/>
          <w:lang w:eastAsia="en-GB"/>
        </w:rPr>
        <w:t>)</w:t>
      </w:r>
      <w:r w:rsidRPr="000B41D7">
        <w:rPr>
          <w:rFonts w:eastAsia="Times New Roman"/>
          <w:noProof w:val="0"/>
          <w:color w:val="000000"/>
          <w:lang w:eastAsia="en-GB"/>
        </w:rPr>
        <w:t xml:space="preserve"> potentially makes test results:</w:t>
      </w:r>
    </w:p>
    <w:p w14:paraId="04056A2A" w14:textId="0388DC71" w:rsidR="000B41D7" w:rsidRPr="00736E39" w:rsidRDefault="000B41D7" w:rsidP="00736E39">
      <w:pPr>
        <w:pStyle w:val="ListParagraph"/>
        <w:numPr>
          <w:ilvl w:val="0"/>
          <w:numId w:val="15"/>
        </w:numPr>
        <w:rPr>
          <w:b w:val="0"/>
          <w:bCs w:val="0"/>
        </w:rPr>
      </w:pPr>
      <w:r w:rsidRPr="00736E39">
        <w:rPr>
          <w:b w:val="0"/>
          <w:bCs w:val="0"/>
        </w:rPr>
        <w:t>Less reproducible</w:t>
      </w:r>
    </w:p>
    <w:p w14:paraId="5EC6781E" w14:textId="347D9426" w:rsidR="000B41D7" w:rsidRPr="00736E39" w:rsidRDefault="000B41D7" w:rsidP="00736E39">
      <w:pPr>
        <w:pStyle w:val="ListParagraph"/>
        <w:numPr>
          <w:ilvl w:val="0"/>
          <w:numId w:val="15"/>
        </w:numPr>
        <w:rPr>
          <w:b w:val="0"/>
          <w:bCs w:val="0"/>
        </w:rPr>
      </w:pPr>
      <w:r w:rsidRPr="00736E39">
        <w:rPr>
          <w:b w:val="0"/>
          <w:bCs w:val="0"/>
        </w:rPr>
        <w:t>Inadvertently favouring poor HIU design choices</w:t>
      </w:r>
    </w:p>
    <w:p w14:paraId="7EFAECD6" w14:textId="50A93904" w:rsidR="000B41D7" w:rsidRPr="000B41D7" w:rsidRDefault="000B41D7" w:rsidP="00736E39">
      <w:pPr>
        <w:pStyle w:val="ListParagraph"/>
        <w:numPr>
          <w:ilvl w:val="0"/>
          <w:numId w:val="15"/>
        </w:numPr>
        <w:rPr>
          <w:rFonts w:eastAsia="Times New Roman"/>
          <w:b w:val="0"/>
          <w:bCs w:val="0"/>
          <w:noProof w:val="0"/>
          <w:color w:val="000000"/>
          <w:lang w:eastAsia="en-GB"/>
        </w:rPr>
      </w:pPr>
      <w:r w:rsidRPr="00736E39">
        <w:rPr>
          <w:b w:val="0"/>
          <w:bCs w:val="0"/>
        </w:rPr>
        <w:t>Giving unfair advantage to manufacturers who inadvertently have a high/low ambient temperatures during</w:t>
      </w:r>
      <w:r w:rsidRPr="000B41D7">
        <w:rPr>
          <w:rFonts w:eastAsia="Times New Roman"/>
          <w:b w:val="0"/>
          <w:bCs w:val="0"/>
          <w:noProof w:val="0"/>
          <w:color w:val="000000"/>
          <w:lang w:eastAsia="en-GB"/>
        </w:rPr>
        <w:t xml:space="preserve"> testing</w:t>
      </w:r>
    </w:p>
    <w:p w14:paraId="690FFDFA" w14:textId="5A067BF3" w:rsidR="000B41D7" w:rsidRDefault="000B0620" w:rsidP="00B12DCD">
      <w:r w:rsidRPr="000B0620">
        <w:t xml:space="preserve">Closed storage water heaters EN 12897 and Gas fired domestic appliances EN 13203 </w:t>
      </w:r>
      <w:r>
        <w:t>test to 20</w:t>
      </w:r>
      <w:r w:rsidRPr="000B0620">
        <w:t xml:space="preserve"> ± 2</w:t>
      </w:r>
      <w:r w:rsidRPr="000B0620">
        <w:rPr>
          <w:rFonts w:ascii="Cambria Math" w:hAnsi="Cambria Math" w:cs="Cambria Math"/>
        </w:rPr>
        <w:t>℃</w:t>
      </w:r>
      <w:r w:rsidRPr="000B0620">
        <w:t xml:space="preserve"> ambient.</w:t>
      </w:r>
    </w:p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3D7018C8" w14:textId="05F084FC" w:rsidR="00736E39" w:rsidRPr="00736E39" w:rsidRDefault="00736E39" w:rsidP="00736E39">
      <w:pPr>
        <w:pStyle w:val="ListParagraph"/>
        <w:numPr>
          <w:ilvl w:val="0"/>
          <w:numId w:val="15"/>
        </w:numPr>
        <w:rPr>
          <w:b w:val="0"/>
          <w:bCs w:val="0"/>
        </w:rPr>
      </w:pPr>
      <w:r w:rsidRPr="00736E39">
        <w:rPr>
          <w:b w:val="0"/>
          <w:bCs w:val="0"/>
        </w:rPr>
        <w:t>Extra cost to test houses to regulate temperatures (especially cooling in Summer).</w:t>
      </w:r>
    </w:p>
    <w:p w14:paraId="10738D92" w14:textId="1ABD4754" w:rsidR="00736E39" w:rsidRPr="00736E39" w:rsidRDefault="00736E39" w:rsidP="00736E39">
      <w:pPr>
        <w:pStyle w:val="ListParagraph"/>
        <w:numPr>
          <w:ilvl w:val="0"/>
          <w:numId w:val="15"/>
        </w:numPr>
        <w:rPr>
          <w:b w:val="0"/>
          <w:bCs w:val="0"/>
        </w:rPr>
      </w:pPr>
      <w:r w:rsidRPr="00736E39">
        <w:rPr>
          <w:b w:val="0"/>
          <w:bCs w:val="0"/>
        </w:rPr>
        <w:t>Loss of available testing time, especially when testing overnight.</w:t>
      </w:r>
    </w:p>
    <w:p w14:paraId="3C0AD682" w14:textId="6A7C57B8" w:rsidR="00736E39" w:rsidRPr="00736E39" w:rsidRDefault="00736E39" w:rsidP="00736E39">
      <w:pPr>
        <w:pStyle w:val="ListParagraph"/>
        <w:numPr>
          <w:ilvl w:val="0"/>
          <w:numId w:val="15"/>
        </w:numPr>
        <w:rPr>
          <w:b w:val="0"/>
          <w:bCs w:val="0"/>
        </w:rPr>
      </w:pPr>
      <w:r w:rsidRPr="00736E39">
        <w:rPr>
          <w:b w:val="0"/>
          <w:bCs w:val="0"/>
        </w:rPr>
        <w:t>Difficulty in stabilising temperature gives an incentive to ‘clean’ data.</w:t>
      </w:r>
    </w:p>
    <w:p w14:paraId="09948E3C" w14:textId="6815C3FD" w:rsidR="00B12DCD" w:rsidRDefault="00736E39" w:rsidP="00736E39">
      <w:pPr>
        <w:pStyle w:val="ListParagraph"/>
        <w:numPr>
          <w:ilvl w:val="0"/>
          <w:numId w:val="15"/>
        </w:numPr>
        <w:rPr>
          <w:b w:val="0"/>
          <w:bCs w:val="0"/>
        </w:rPr>
      </w:pPr>
      <w:r w:rsidRPr="00736E39">
        <w:rPr>
          <w:b w:val="0"/>
          <w:bCs w:val="0"/>
        </w:rPr>
        <w:t>Increase testing costs and test duration.</w:t>
      </w:r>
    </w:p>
    <w:p w14:paraId="260CAD69" w14:textId="77777777" w:rsidR="00736E39" w:rsidRPr="00736E39" w:rsidRDefault="00736E39" w:rsidP="00736E3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lastRenderedPageBreak/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0BA998D6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C44DE1">
              <w:rPr>
                <w:rFonts w:cstheme="minorHAnsi"/>
                <w:bCs/>
              </w:rPr>
              <w:t>18/1/22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28672F92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C44DE1">
              <w:rPr>
                <w:rFonts w:cstheme="minorHAnsi"/>
                <w:bCs/>
              </w:rPr>
              <w:t>BESA HIU Technical Committee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6076D1E7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  <w:r w:rsidR="00C44DE1">
              <w:rPr>
                <w:rFonts w:cstheme="minorHAnsi"/>
                <w:bCs/>
              </w:rPr>
              <w:t>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53D5E206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  <w:r w:rsidR="00C44DE1">
              <w:rPr>
                <w:rFonts w:cstheme="minorHAnsi"/>
                <w:bCs/>
              </w:rPr>
              <w:t>o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666D4195" w:rsidR="00B12DCD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C44DE1">
              <w:rPr>
                <w:rFonts w:cstheme="minorHAnsi"/>
                <w:b/>
              </w:rPr>
              <w:t xml:space="preserve"> Rationale detailed in TN-027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36192B42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Pr="00C5730A">
              <w:rPr>
                <w:rFonts w:cstheme="minorHAnsi"/>
                <w:bCs/>
              </w:rPr>
              <w:t>Y</w:t>
            </w:r>
            <w:r w:rsidR="00C44DE1">
              <w:rPr>
                <w:rFonts w:cstheme="minorHAnsi"/>
                <w:bCs/>
              </w:rPr>
              <w:t>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47BFF" w14:textId="77777777" w:rsidR="003320E2" w:rsidRDefault="003320E2" w:rsidP="00C730C3">
      <w:r>
        <w:separator/>
      </w:r>
    </w:p>
  </w:endnote>
  <w:endnote w:type="continuationSeparator" w:id="0">
    <w:p w14:paraId="287D08F3" w14:textId="77777777" w:rsidR="003320E2" w:rsidRDefault="003320E2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DEB76" w14:textId="77777777" w:rsidR="003320E2" w:rsidRDefault="003320E2" w:rsidP="00C730C3">
      <w:r>
        <w:separator/>
      </w:r>
    </w:p>
  </w:footnote>
  <w:footnote w:type="continuationSeparator" w:id="0">
    <w:p w14:paraId="1C2BE6D5" w14:textId="77777777" w:rsidR="003320E2" w:rsidRDefault="003320E2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E2A1D"/>
    <w:multiLevelType w:val="hybridMultilevel"/>
    <w:tmpl w:val="CBB4631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9589E"/>
    <w:multiLevelType w:val="hybridMultilevel"/>
    <w:tmpl w:val="CD142A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F25EE"/>
    <w:multiLevelType w:val="hybridMultilevel"/>
    <w:tmpl w:val="9F04D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150011">
    <w:abstractNumId w:val="6"/>
  </w:num>
  <w:num w:numId="2" w16cid:durableId="1060446145">
    <w:abstractNumId w:val="5"/>
  </w:num>
  <w:num w:numId="3" w16cid:durableId="1677682819">
    <w:abstractNumId w:val="12"/>
  </w:num>
  <w:num w:numId="4" w16cid:durableId="1937978590">
    <w:abstractNumId w:val="3"/>
  </w:num>
  <w:num w:numId="5" w16cid:durableId="1991791491">
    <w:abstractNumId w:val="4"/>
  </w:num>
  <w:num w:numId="6" w16cid:durableId="1635329617">
    <w:abstractNumId w:val="9"/>
  </w:num>
  <w:num w:numId="7" w16cid:durableId="1846551898">
    <w:abstractNumId w:val="2"/>
  </w:num>
  <w:num w:numId="8" w16cid:durableId="17885748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8075384">
    <w:abstractNumId w:val="1"/>
  </w:num>
  <w:num w:numId="10" w16cid:durableId="1171259975">
    <w:abstractNumId w:val="7"/>
  </w:num>
  <w:num w:numId="11" w16cid:durableId="1134180230">
    <w:abstractNumId w:val="0"/>
  </w:num>
  <w:num w:numId="12" w16cid:durableId="1148324544">
    <w:abstractNumId w:val="10"/>
  </w:num>
  <w:num w:numId="13" w16cid:durableId="902061139">
    <w:abstractNumId w:val="11"/>
  </w:num>
  <w:num w:numId="14" w16cid:durableId="922956537">
    <w:abstractNumId w:val="8"/>
  </w:num>
  <w:num w:numId="15" w16cid:durableId="1289117961">
    <w:abstractNumId w:val="13"/>
  </w:num>
  <w:num w:numId="16" w16cid:durableId="16645109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3533E"/>
    <w:rsid w:val="00041EA2"/>
    <w:rsid w:val="000B0620"/>
    <w:rsid w:val="000B41D7"/>
    <w:rsid w:val="000B6627"/>
    <w:rsid w:val="000D351C"/>
    <w:rsid w:val="000D7AA2"/>
    <w:rsid w:val="000E2E72"/>
    <w:rsid w:val="00113625"/>
    <w:rsid w:val="00124F5A"/>
    <w:rsid w:val="00126DD1"/>
    <w:rsid w:val="00162148"/>
    <w:rsid w:val="001742AF"/>
    <w:rsid w:val="00185FE7"/>
    <w:rsid w:val="001963E1"/>
    <w:rsid w:val="001C5F6F"/>
    <w:rsid w:val="001C7692"/>
    <w:rsid w:val="002678A4"/>
    <w:rsid w:val="002A1BC0"/>
    <w:rsid w:val="002A40F0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E3E08"/>
    <w:rsid w:val="003E6A4F"/>
    <w:rsid w:val="00410041"/>
    <w:rsid w:val="00464649"/>
    <w:rsid w:val="00482724"/>
    <w:rsid w:val="004A11FA"/>
    <w:rsid w:val="004B6299"/>
    <w:rsid w:val="004E1CEE"/>
    <w:rsid w:val="004E7934"/>
    <w:rsid w:val="004F5D6E"/>
    <w:rsid w:val="00502AE9"/>
    <w:rsid w:val="00517E8A"/>
    <w:rsid w:val="00535669"/>
    <w:rsid w:val="0055179B"/>
    <w:rsid w:val="005720DB"/>
    <w:rsid w:val="005A0052"/>
    <w:rsid w:val="005A16DA"/>
    <w:rsid w:val="005B3596"/>
    <w:rsid w:val="005D20EE"/>
    <w:rsid w:val="005D5F24"/>
    <w:rsid w:val="005D672B"/>
    <w:rsid w:val="005F044A"/>
    <w:rsid w:val="005F6362"/>
    <w:rsid w:val="00611AA8"/>
    <w:rsid w:val="0064001C"/>
    <w:rsid w:val="00673A4B"/>
    <w:rsid w:val="00696C33"/>
    <w:rsid w:val="006A68EF"/>
    <w:rsid w:val="006F571B"/>
    <w:rsid w:val="00700B3C"/>
    <w:rsid w:val="00702036"/>
    <w:rsid w:val="00716E85"/>
    <w:rsid w:val="00736E39"/>
    <w:rsid w:val="00772B14"/>
    <w:rsid w:val="00786904"/>
    <w:rsid w:val="007B2C28"/>
    <w:rsid w:val="007C628E"/>
    <w:rsid w:val="00811B91"/>
    <w:rsid w:val="008520BB"/>
    <w:rsid w:val="00873AD2"/>
    <w:rsid w:val="00880F85"/>
    <w:rsid w:val="008B3162"/>
    <w:rsid w:val="008B74D1"/>
    <w:rsid w:val="008D0B74"/>
    <w:rsid w:val="008F059B"/>
    <w:rsid w:val="0091436B"/>
    <w:rsid w:val="00956821"/>
    <w:rsid w:val="0096016F"/>
    <w:rsid w:val="00962FEC"/>
    <w:rsid w:val="009838D8"/>
    <w:rsid w:val="009860AC"/>
    <w:rsid w:val="00A0152F"/>
    <w:rsid w:val="00AF28F0"/>
    <w:rsid w:val="00B11A68"/>
    <w:rsid w:val="00B12DCD"/>
    <w:rsid w:val="00B81F60"/>
    <w:rsid w:val="00BC4C68"/>
    <w:rsid w:val="00BD78B5"/>
    <w:rsid w:val="00C03342"/>
    <w:rsid w:val="00C202E7"/>
    <w:rsid w:val="00C44DE1"/>
    <w:rsid w:val="00C5730A"/>
    <w:rsid w:val="00C730C3"/>
    <w:rsid w:val="00C816E1"/>
    <w:rsid w:val="00CC1E74"/>
    <w:rsid w:val="00CE5A21"/>
    <w:rsid w:val="00D80878"/>
    <w:rsid w:val="00D92513"/>
    <w:rsid w:val="00DB3DF7"/>
    <w:rsid w:val="00DE3415"/>
    <w:rsid w:val="00ED1844"/>
    <w:rsid w:val="00EF6D8D"/>
    <w:rsid w:val="00F52028"/>
    <w:rsid w:val="00F72FD7"/>
    <w:rsid w:val="00F842AC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6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D7BC35-D827-466D-8106-73BE2CABD251}"/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52</cp:revision>
  <dcterms:created xsi:type="dcterms:W3CDTF">2019-11-06T10:28:00Z</dcterms:created>
  <dcterms:modified xsi:type="dcterms:W3CDTF">2022-05-13T15:34:00Z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