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26AF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25362270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661029C9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3D5B16A" w14:textId="28D3F2A3" w:rsidR="00113625" w:rsidRPr="00113625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EC457" w14:textId="17CEE099" w:rsidR="00D92513" w:rsidRPr="003B43A1" w:rsidRDefault="00124F5A" w:rsidP="003B43A1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2E3CF40E" w14:textId="77777777" w:rsidTr="00C202E7">
        <w:tc>
          <w:tcPr>
            <w:tcW w:w="3003" w:type="dxa"/>
          </w:tcPr>
          <w:p w14:paraId="344D4C43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14:paraId="14738188" w14:textId="7CD88493" w:rsidR="00C202E7" w:rsidRDefault="005E0274" w:rsidP="00007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1a, 1b, 1c, 1d, 1e and 1f</w:t>
            </w:r>
          </w:p>
        </w:tc>
      </w:tr>
      <w:tr w:rsidR="00C202E7" w14:paraId="2F419B0C" w14:textId="77777777" w:rsidTr="00C202E7">
        <w:tc>
          <w:tcPr>
            <w:tcW w:w="3003" w:type="dxa"/>
          </w:tcPr>
          <w:p w14:paraId="736B9905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14:paraId="01DA5027" w14:textId="7497CFBC" w:rsidR="00C202E7" w:rsidRDefault="004B688E" w:rsidP="00007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 </w:t>
            </w:r>
            <w:r w:rsidR="009B0364">
              <w:rPr>
                <w:rFonts w:ascii="Arial" w:hAnsi="Arial" w:cs="Arial"/>
              </w:rPr>
              <w:t>Simulated space heating outputs</w:t>
            </w:r>
            <w:r w:rsidR="00706173">
              <w:rPr>
                <w:rFonts w:ascii="Arial" w:hAnsi="Arial" w:cs="Arial"/>
              </w:rPr>
              <w:t xml:space="preserve"> </w:t>
            </w:r>
          </w:p>
        </w:tc>
      </w:tr>
    </w:tbl>
    <w:p w14:paraId="02E5DBA7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630E1BE3" w14:textId="77777777" w:rsidTr="00C202E7">
        <w:tc>
          <w:tcPr>
            <w:tcW w:w="3003" w:type="dxa"/>
          </w:tcPr>
          <w:p w14:paraId="47285A4D" w14:textId="77777777" w:rsidR="00C202E7" w:rsidRDefault="00C202E7" w:rsidP="00A34020">
            <w:pPr>
              <w:rPr>
                <w:rFonts w:ascii="Arial" w:hAnsi="Arial" w:cs="Arial"/>
              </w:rPr>
            </w:pPr>
            <w:bookmarkStart w:id="0" w:name="_Hlk10712965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14:paraId="721D247F" w14:textId="3EA721FE" w:rsidR="00C202E7" w:rsidRDefault="00182FCF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Josu Aurrekoetxea</w:t>
            </w:r>
          </w:p>
        </w:tc>
      </w:tr>
      <w:tr w:rsidR="00C202E7" w14:paraId="15C949FA" w14:textId="77777777" w:rsidTr="00C202E7">
        <w:tc>
          <w:tcPr>
            <w:tcW w:w="3003" w:type="dxa"/>
          </w:tcPr>
          <w:p w14:paraId="2F50C821" w14:textId="77777777" w:rsidR="00C202E7" w:rsidRPr="00C202E7" w:rsidRDefault="00C202E7" w:rsidP="00A34020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14:paraId="491A6CB5" w14:textId="4A233A8A" w:rsidR="00C202E7" w:rsidRDefault="00572F8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037</w:t>
            </w:r>
          </w:p>
        </w:tc>
      </w:tr>
      <w:tr w:rsidR="00C202E7" w14:paraId="42573EB9" w14:textId="77777777" w:rsidTr="00C202E7">
        <w:tc>
          <w:tcPr>
            <w:tcW w:w="3003" w:type="dxa"/>
          </w:tcPr>
          <w:p w14:paraId="6627B6B6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14:paraId="1C995B7B" w14:textId="71EE9B68" w:rsidR="00C202E7" w:rsidRDefault="003C49D0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4B688E">
              <w:rPr>
                <w:rFonts w:ascii="Arial" w:hAnsi="Arial" w:cs="Arial"/>
              </w:rPr>
              <w:t>2</w:t>
            </w:r>
            <w:r w:rsidR="00182FCF">
              <w:rPr>
                <w:rFonts w:ascii="Arial" w:hAnsi="Arial" w:cs="Arial"/>
              </w:rPr>
              <w:t>/</w:t>
            </w:r>
            <w:r w:rsidR="004B688E">
              <w:rPr>
                <w:rFonts w:ascii="Arial" w:hAnsi="Arial" w:cs="Arial"/>
              </w:rPr>
              <w:t>09</w:t>
            </w:r>
            <w:r w:rsidR="00182FCF">
              <w:rPr>
                <w:rFonts w:ascii="Arial" w:hAnsi="Arial" w:cs="Arial"/>
              </w:rPr>
              <w:t>/20</w:t>
            </w:r>
            <w:r w:rsidR="00FA0D46">
              <w:rPr>
                <w:rFonts w:ascii="Arial" w:hAnsi="Arial" w:cs="Arial"/>
              </w:rPr>
              <w:t>20</w:t>
            </w:r>
          </w:p>
        </w:tc>
      </w:tr>
      <w:bookmarkEnd w:id="0"/>
      <w:tr w:rsidR="00C202E7" w14:paraId="0608EE1B" w14:textId="77777777" w:rsidTr="00C202E7">
        <w:tc>
          <w:tcPr>
            <w:tcW w:w="3003" w:type="dxa"/>
          </w:tcPr>
          <w:p w14:paraId="280E0C29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14:paraId="3DF54947" w14:textId="516B3215" w:rsidR="00C202E7" w:rsidRDefault="006D3888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</w:t>
            </w:r>
            <w:r w:rsidR="00444797">
              <w:rPr>
                <w:rFonts w:ascii="Arial" w:hAnsi="Arial" w:cs="Arial"/>
              </w:rPr>
              <w:t>duction of low power heating test to 0.5kW and medium power heating test to 1kW.</w:t>
            </w:r>
          </w:p>
        </w:tc>
      </w:tr>
    </w:tbl>
    <w:p w14:paraId="1FA335F6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14:paraId="48D23617" w14:textId="77777777" w:rsidTr="00C202E7">
        <w:tc>
          <w:tcPr>
            <w:tcW w:w="9209" w:type="dxa"/>
          </w:tcPr>
          <w:p w14:paraId="5359E20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Approach</w:t>
            </w:r>
          </w:p>
          <w:p w14:paraId="3A410135" w14:textId="416DFBF1" w:rsidR="00C202E7" w:rsidRDefault="00C202E7" w:rsidP="00A34020">
            <w:pPr>
              <w:rPr>
                <w:rFonts w:ascii="Arial" w:hAnsi="Arial" w:cs="Arial"/>
              </w:rPr>
            </w:pPr>
          </w:p>
          <w:p w14:paraId="33672125" w14:textId="18BA8FA3" w:rsidR="00C836C9" w:rsidRDefault="00F606DC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1a and 1d performed</w:t>
            </w:r>
            <w:r w:rsidR="003201FB">
              <w:rPr>
                <w:rFonts w:ascii="Arial" w:hAnsi="Arial" w:cs="Arial"/>
              </w:rPr>
              <w:t xml:space="preserve"> with 0.5kW power.</w:t>
            </w:r>
            <w:r w:rsidR="00FD4F86">
              <w:rPr>
                <w:rFonts w:ascii="Arial" w:hAnsi="Arial" w:cs="Arial"/>
              </w:rPr>
              <w:t xml:space="preserve"> Previously was 1kW.</w:t>
            </w:r>
          </w:p>
          <w:p w14:paraId="0ADA117E" w14:textId="308E9340" w:rsidR="003201FB" w:rsidRDefault="003201FB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1b and 1e performed with 1kW power.</w:t>
            </w:r>
            <w:r w:rsidR="00FD4F86">
              <w:rPr>
                <w:rFonts w:ascii="Arial" w:hAnsi="Arial" w:cs="Arial"/>
              </w:rPr>
              <w:t xml:space="preserve"> Previously was 2kW.</w:t>
            </w:r>
          </w:p>
          <w:p w14:paraId="1D1E37AC" w14:textId="56082A45" w:rsidR="003201FB" w:rsidRDefault="003201FB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Tests 1c and 1f remain </w:t>
            </w:r>
            <w:r w:rsidR="004D61D5">
              <w:rPr>
                <w:rFonts w:ascii="Arial" w:hAnsi="Arial" w:cs="Arial"/>
              </w:rPr>
              <w:t>with 4kW power.</w:t>
            </w:r>
          </w:p>
          <w:p w14:paraId="0CB64DC5" w14:textId="77777777" w:rsidR="00C202E7" w:rsidRDefault="00C202E7" w:rsidP="00C836C9">
            <w:pPr>
              <w:rPr>
                <w:rFonts w:ascii="Arial" w:hAnsi="Arial" w:cs="Arial"/>
              </w:rPr>
            </w:pPr>
          </w:p>
        </w:tc>
      </w:tr>
      <w:tr w:rsidR="00C202E7" w14:paraId="0CDF2398" w14:textId="77777777" w:rsidTr="00C202E7">
        <w:tc>
          <w:tcPr>
            <w:tcW w:w="9209" w:type="dxa"/>
          </w:tcPr>
          <w:p w14:paraId="4371DAAF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Rationale (underlying basis for assumption)</w:t>
            </w:r>
          </w:p>
          <w:p w14:paraId="64ED8827" w14:textId="77777777" w:rsidR="0038521D" w:rsidRDefault="0038521D" w:rsidP="00A34020">
            <w:pPr>
              <w:rPr>
                <w:rFonts w:ascii="Arial" w:hAnsi="Arial" w:cs="Arial"/>
              </w:rPr>
            </w:pPr>
          </w:p>
          <w:p w14:paraId="5987BBC1" w14:textId="77777777" w:rsidR="00D5145A" w:rsidRDefault="00C1238E" w:rsidP="00C8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0.5kW </w:t>
            </w:r>
            <w:r w:rsidR="00FD4F86">
              <w:rPr>
                <w:rFonts w:ascii="Arial" w:hAnsi="Arial" w:cs="Arial"/>
              </w:rPr>
              <w:t xml:space="preserve">power </w:t>
            </w:r>
            <w:r w:rsidR="001A72CC">
              <w:rPr>
                <w:rFonts w:ascii="Arial" w:hAnsi="Arial" w:cs="Arial"/>
              </w:rPr>
              <w:t>is a common demand in apartments</w:t>
            </w:r>
            <w:r w:rsidR="00C64046">
              <w:rPr>
                <w:rFonts w:ascii="Arial" w:hAnsi="Arial" w:cs="Arial"/>
              </w:rPr>
              <w:t>. It has been noticed that performance of some HIUs drops considerably when the demand drops below 1kW</w:t>
            </w:r>
            <w:r w:rsidR="000A6D30">
              <w:rPr>
                <w:rFonts w:ascii="Arial" w:hAnsi="Arial" w:cs="Arial"/>
              </w:rPr>
              <w:t>, hence,</w:t>
            </w:r>
            <w:r w:rsidR="00D5145A">
              <w:rPr>
                <w:rFonts w:ascii="Arial" w:hAnsi="Arial" w:cs="Arial"/>
              </w:rPr>
              <w:t xml:space="preserve"> it is relevant to test it at 0.5kW.</w:t>
            </w:r>
          </w:p>
          <w:p w14:paraId="57A3C94A" w14:textId="60B09B1E" w:rsidR="00C836C9" w:rsidRDefault="00141392" w:rsidP="00C8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2kW test performance has been very similar to 4kW test in all tested HIUs</w:t>
            </w:r>
            <w:r w:rsidR="00141E2C">
              <w:rPr>
                <w:rFonts w:ascii="Arial" w:hAnsi="Arial" w:cs="Arial"/>
              </w:rPr>
              <w:t>, therefore, to preserve 1kW has been considered more interesting that keep doing 2kW test.</w:t>
            </w:r>
          </w:p>
          <w:p w14:paraId="723BA543" w14:textId="753FF399" w:rsidR="00141E2C" w:rsidRDefault="00141E2C" w:rsidP="00C836C9">
            <w:pPr>
              <w:rPr>
                <w:rFonts w:ascii="Arial" w:hAnsi="Arial" w:cs="Arial"/>
              </w:rPr>
            </w:pPr>
          </w:p>
          <w:p w14:paraId="317122F4" w14:textId="36DD9D06" w:rsidR="00141E2C" w:rsidRDefault="00141E2C" w:rsidP="00C8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Detailed explanation in TN-</w:t>
            </w:r>
            <w:r w:rsidR="00572F87">
              <w:rPr>
                <w:rFonts w:ascii="Arial" w:hAnsi="Arial" w:cs="Arial"/>
              </w:rPr>
              <w:t>013</w:t>
            </w:r>
          </w:p>
          <w:p w14:paraId="4E8CDBF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E67A22B" w14:textId="77777777" w:rsidTr="00C202E7">
        <w:tc>
          <w:tcPr>
            <w:tcW w:w="9209" w:type="dxa"/>
          </w:tcPr>
          <w:p w14:paraId="67652CAC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 of Change (e.g. implications for test rig)</w:t>
            </w:r>
          </w:p>
          <w:p w14:paraId="2F6FB401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1527EDD" w14:textId="77777777" w:rsidR="00C202E7" w:rsidRDefault="008F05ED" w:rsidP="00141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0.5kW </w:t>
            </w:r>
            <w:r w:rsidR="00652B56">
              <w:rPr>
                <w:rFonts w:ascii="Arial" w:hAnsi="Arial" w:cs="Arial"/>
              </w:rPr>
              <w:t>test conditions are</w:t>
            </w:r>
            <w:r>
              <w:rPr>
                <w:rFonts w:ascii="Arial" w:hAnsi="Arial" w:cs="Arial"/>
              </w:rPr>
              <w:t xml:space="preserve"> more complex to achieve </w:t>
            </w:r>
            <w:r w:rsidR="00652B56">
              <w:rPr>
                <w:rFonts w:ascii="Arial" w:hAnsi="Arial" w:cs="Arial"/>
              </w:rPr>
              <w:t>in the lab</w:t>
            </w:r>
            <w:r>
              <w:rPr>
                <w:rFonts w:ascii="Arial" w:hAnsi="Arial" w:cs="Arial"/>
              </w:rPr>
              <w:t xml:space="preserve">. </w:t>
            </w:r>
            <w:r w:rsidR="00652B56">
              <w:rPr>
                <w:rFonts w:ascii="Arial" w:hAnsi="Arial" w:cs="Arial"/>
              </w:rPr>
              <w:t>It takes more time to reach a balance</w:t>
            </w:r>
            <w:r w:rsidR="008E1E1A">
              <w:rPr>
                <w:rFonts w:ascii="Arial" w:hAnsi="Arial" w:cs="Arial"/>
              </w:rPr>
              <w:t xml:space="preserve"> due to the small flows required for the test. With the purpose of reducing the time impact </w:t>
            </w:r>
            <w:r w:rsidR="008E78F1">
              <w:rPr>
                <w:rFonts w:ascii="Arial" w:hAnsi="Arial" w:cs="Arial"/>
              </w:rPr>
              <w:t>of performing lower power test the tolerance of the test power is set at ±</w:t>
            </w:r>
            <w:r w:rsidR="006767C9">
              <w:rPr>
                <w:rFonts w:ascii="Arial" w:hAnsi="Arial" w:cs="Arial"/>
              </w:rPr>
              <w:t>0.1kW.</w:t>
            </w:r>
          </w:p>
          <w:p w14:paraId="6CC50BEE" w14:textId="68F3856C" w:rsidR="006767C9" w:rsidRDefault="006767C9" w:rsidP="00141E2C">
            <w:pPr>
              <w:rPr>
                <w:rFonts w:ascii="Arial" w:hAnsi="Arial" w:cs="Arial"/>
              </w:rPr>
            </w:pPr>
          </w:p>
        </w:tc>
      </w:tr>
    </w:tbl>
    <w:p w14:paraId="48C53D70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14:paraId="1E557189" w14:textId="77777777" w:rsidTr="007E30E6">
        <w:tc>
          <w:tcPr>
            <w:tcW w:w="9209" w:type="dxa"/>
            <w:gridSpan w:val="2"/>
          </w:tcPr>
          <w:p w14:paraId="51D2C82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14:paraId="6F69ED4E" w14:textId="77777777" w:rsidTr="00C202E7">
        <w:tc>
          <w:tcPr>
            <w:tcW w:w="4106" w:type="dxa"/>
          </w:tcPr>
          <w:p w14:paraId="4EF167CA" w14:textId="77777777" w:rsidR="00C202E7" w:rsidRPr="00C202E7" w:rsidRDefault="00C202E7" w:rsidP="00A34020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14:paraId="1E27941D" w14:textId="2B5617D0" w:rsidR="00C202E7" w:rsidRDefault="00DF6C3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22/09/2020</w:t>
            </w:r>
          </w:p>
        </w:tc>
      </w:tr>
      <w:tr w:rsidR="00C202E7" w14:paraId="4DCB02D0" w14:textId="77777777" w:rsidTr="00C202E7">
        <w:tc>
          <w:tcPr>
            <w:tcW w:w="4106" w:type="dxa"/>
          </w:tcPr>
          <w:p w14:paraId="4DC1C23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14:paraId="1D43D18E" w14:textId="41E71E44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7F0C1C4C" w14:textId="77777777" w:rsidTr="00C202E7">
        <w:tc>
          <w:tcPr>
            <w:tcW w:w="4106" w:type="dxa"/>
          </w:tcPr>
          <w:p w14:paraId="0037B15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14:paraId="739A3C66" w14:textId="5A80E8E6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 </w:t>
            </w:r>
          </w:p>
        </w:tc>
        <w:bookmarkStart w:id="1" w:name="_GoBack"/>
        <w:bookmarkEnd w:id="1"/>
      </w:tr>
      <w:tr w:rsidR="00C202E7" w14:paraId="08DD2D4B" w14:textId="77777777" w:rsidTr="00255DAA">
        <w:tc>
          <w:tcPr>
            <w:tcW w:w="9209" w:type="dxa"/>
            <w:gridSpan w:val="2"/>
          </w:tcPr>
          <w:p w14:paraId="0EA698F5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14:paraId="2846A089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38895DB8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649E94F" w14:textId="77777777" w:rsidTr="00C202E7">
        <w:tc>
          <w:tcPr>
            <w:tcW w:w="4106" w:type="dxa"/>
          </w:tcPr>
          <w:p w14:paraId="281F5ABB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14:paraId="55E89285" w14:textId="20DC6340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 </w:t>
            </w:r>
          </w:p>
        </w:tc>
      </w:tr>
    </w:tbl>
    <w:p w14:paraId="6C88523D" w14:textId="77777777" w:rsidR="005D5F24" w:rsidRDefault="005D5F24" w:rsidP="00007E9F">
      <w:pPr>
        <w:rPr>
          <w:rFonts w:ascii="Arial" w:hAnsi="Arial" w:cs="Arial"/>
        </w:rPr>
      </w:pPr>
    </w:p>
    <w:p w14:paraId="44C7E67F" w14:textId="7F243D2B" w:rsidR="005D5F24" w:rsidRDefault="005D5F24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E4A04" w14:textId="77777777" w:rsidR="008B061B" w:rsidRDefault="008B061B" w:rsidP="00BC4C68">
      <w:r>
        <w:separator/>
      </w:r>
    </w:p>
  </w:endnote>
  <w:endnote w:type="continuationSeparator" w:id="0">
    <w:p w14:paraId="02AF1328" w14:textId="77777777" w:rsidR="008B061B" w:rsidRDefault="008B061B" w:rsidP="00BC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1C4E0" w14:textId="77777777" w:rsidR="008B061B" w:rsidRDefault="008B061B" w:rsidP="00BC4C68">
      <w:r>
        <w:separator/>
      </w:r>
    </w:p>
  </w:footnote>
  <w:footnote w:type="continuationSeparator" w:id="0">
    <w:p w14:paraId="6DED6C0E" w14:textId="77777777" w:rsidR="008B061B" w:rsidRDefault="008B061B" w:rsidP="00BC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71B6" w14:textId="77777777" w:rsidR="00BC4C68" w:rsidRDefault="00BC4C68" w:rsidP="00DE1781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BC4C6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81ADE" w14:textId="77777777" w:rsidR="00BC4C68" w:rsidRDefault="00BC4C68" w:rsidP="00BC4C68">
    <w:pPr>
      <w:pStyle w:val="Header"/>
      <w:framePr w:wrap="none" w:vAnchor="text" w:hAnchor="page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BC4C68">
    <w:pPr>
      <w:pStyle w:val="Header"/>
      <w:ind w:right="360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7E9F"/>
    <w:rsid w:val="00041EA2"/>
    <w:rsid w:val="0008676A"/>
    <w:rsid w:val="000A6D30"/>
    <w:rsid w:val="000B6627"/>
    <w:rsid w:val="000D351C"/>
    <w:rsid w:val="00101459"/>
    <w:rsid w:val="00111CFD"/>
    <w:rsid w:val="00113625"/>
    <w:rsid w:val="00113D6F"/>
    <w:rsid w:val="00122BA4"/>
    <w:rsid w:val="00124F5A"/>
    <w:rsid w:val="001255D9"/>
    <w:rsid w:val="00126DD1"/>
    <w:rsid w:val="00141392"/>
    <w:rsid w:val="00141E2C"/>
    <w:rsid w:val="00152C21"/>
    <w:rsid w:val="001742AF"/>
    <w:rsid w:val="00182FCF"/>
    <w:rsid w:val="00184382"/>
    <w:rsid w:val="00185FE7"/>
    <w:rsid w:val="001A72CC"/>
    <w:rsid w:val="001C7692"/>
    <w:rsid w:val="001D6195"/>
    <w:rsid w:val="002328AA"/>
    <w:rsid w:val="002548DA"/>
    <w:rsid w:val="00263527"/>
    <w:rsid w:val="0026498E"/>
    <w:rsid w:val="00266D62"/>
    <w:rsid w:val="002A40F0"/>
    <w:rsid w:val="002B67C6"/>
    <w:rsid w:val="002C2373"/>
    <w:rsid w:val="002D2CD0"/>
    <w:rsid w:val="002D50A2"/>
    <w:rsid w:val="002F2994"/>
    <w:rsid w:val="003005F8"/>
    <w:rsid w:val="003067CE"/>
    <w:rsid w:val="003130A5"/>
    <w:rsid w:val="003171CA"/>
    <w:rsid w:val="003201FB"/>
    <w:rsid w:val="0032642B"/>
    <w:rsid w:val="003341F5"/>
    <w:rsid w:val="0034504D"/>
    <w:rsid w:val="00345E14"/>
    <w:rsid w:val="00346F04"/>
    <w:rsid w:val="0035161F"/>
    <w:rsid w:val="00365AEC"/>
    <w:rsid w:val="0038521D"/>
    <w:rsid w:val="00390F48"/>
    <w:rsid w:val="00391B71"/>
    <w:rsid w:val="003922A7"/>
    <w:rsid w:val="003B43A1"/>
    <w:rsid w:val="003C49D0"/>
    <w:rsid w:val="003E3E08"/>
    <w:rsid w:val="00410041"/>
    <w:rsid w:val="00437267"/>
    <w:rsid w:val="00444797"/>
    <w:rsid w:val="0045739D"/>
    <w:rsid w:val="00464649"/>
    <w:rsid w:val="00470E14"/>
    <w:rsid w:val="00477072"/>
    <w:rsid w:val="00482724"/>
    <w:rsid w:val="004B04DC"/>
    <w:rsid w:val="004B5AF4"/>
    <w:rsid w:val="004B6299"/>
    <w:rsid w:val="004B688E"/>
    <w:rsid w:val="004D61D5"/>
    <w:rsid w:val="004E1CEE"/>
    <w:rsid w:val="004E7934"/>
    <w:rsid w:val="004F5D6E"/>
    <w:rsid w:val="00502AE9"/>
    <w:rsid w:val="00507611"/>
    <w:rsid w:val="00511C1D"/>
    <w:rsid w:val="00535669"/>
    <w:rsid w:val="005406C4"/>
    <w:rsid w:val="0055179B"/>
    <w:rsid w:val="00571355"/>
    <w:rsid w:val="005720DB"/>
    <w:rsid w:val="00572F87"/>
    <w:rsid w:val="0058341C"/>
    <w:rsid w:val="00592131"/>
    <w:rsid w:val="005B443F"/>
    <w:rsid w:val="005D5F24"/>
    <w:rsid w:val="005D672B"/>
    <w:rsid w:val="005E0274"/>
    <w:rsid w:val="005F044A"/>
    <w:rsid w:val="005F48A1"/>
    <w:rsid w:val="006020D7"/>
    <w:rsid w:val="00652B56"/>
    <w:rsid w:val="00656B35"/>
    <w:rsid w:val="00673A4B"/>
    <w:rsid w:val="006767C9"/>
    <w:rsid w:val="00696C33"/>
    <w:rsid w:val="006D1B97"/>
    <w:rsid w:val="006D3888"/>
    <w:rsid w:val="00700B3C"/>
    <w:rsid w:val="00706173"/>
    <w:rsid w:val="00716E85"/>
    <w:rsid w:val="007172CD"/>
    <w:rsid w:val="0078120F"/>
    <w:rsid w:val="00786904"/>
    <w:rsid w:val="007A2506"/>
    <w:rsid w:val="007B2C28"/>
    <w:rsid w:val="007C628E"/>
    <w:rsid w:val="007E202C"/>
    <w:rsid w:val="00811B91"/>
    <w:rsid w:val="0084011D"/>
    <w:rsid w:val="00844B9E"/>
    <w:rsid w:val="00847643"/>
    <w:rsid w:val="00864B52"/>
    <w:rsid w:val="00873AD2"/>
    <w:rsid w:val="00880F85"/>
    <w:rsid w:val="00885625"/>
    <w:rsid w:val="00893777"/>
    <w:rsid w:val="008B061B"/>
    <w:rsid w:val="008B3162"/>
    <w:rsid w:val="008C0F5D"/>
    <w:rsid w:val="008D0B74"/>
    <w:rsid w:val="008E1E1A"/>
    <w:rsid w:val="008E3311"/>
    <w:rsid w:val="008E78F1"/>
    <w:rsid w:val="008F05ED"/>
    <w:rsid w:val="00902FA7"/>
    <w:rsid w:val="00912E51"/>
    <w:rsid w:val="00920CE8"/>
    <w:rsid w:val="00923917"/>
    <w:rsid w:val="00935A53"/>
    <w:rsid w:val="0096016F"/>
    <w:rsid w:val="00962FEC"/>
    <w:rsid w:val="00971D9C"/>
    <w:rsid w:val="009838D8"/>
    <w:rsid w:val="009860AC"/>
    <w:rsid w:val="00987673"/>
    <w:rsid w:val="009955C6"/>
    <w:rsid w:val="009A2403"/>
    <w:rsid w:val="009B0364"/>
    <w:rsid w:val="009D4B74"/>
    <w:rsid w:val="009D7179"/>
    <w:rsid w:val="009E712F"/>
    <w:rsid w:val="00A0152F"/>
    <w:rsid w:val="00A170FC"/>
    <w:rsid w:val="00A3239E"/>
    <w:rsid w:val="00A37881"/>
    <w:rsid w:val="00A63893"/>
    <w:rsid w:val="00A86893"/>
    <w:rsid w:val="00A92D85"/>
    <w:rsid w:val="00A95A87"/>
    <w:rsid w:val="00AF28F0"/>
    <w:rsid w:val="00AF5578"/>
    <w:rsid w:val="00B04150"/>
    <w:rsid w:val="00B11A68"/>
    <w:rsid w:val="00B438E7"/>
    <w:rsid w:val="00B479A9"/>
    <w:rsid w:val="00B53A1A"/>
    <w:rsid w:val="00BC4C68"/>
    <w:rsid w:val="00BF0A7A"/>
    <w:rsid w:val="00C03342"/>
    <w:rsid w:val="00C1238E"/>
    <w:rsid w:val="00C202E7"/>
    <w:rsid w:val="00C31C03"/>
    <w:rsid w:val="00C47715"/>
    <w:rsid w:val="00C51ED0"/>
    <w:rsid w:val="00C64046"/>
    <w:rsid w:val="00C816E1"/>
    <w:rsid w:val="00C836C9"/>
    <w:rsid w:val="00CA306B"/>
    <w:rsid w:val="00CB0E32"/>
    <w:rsid w:val="00CB4A99"/>
    <w:rsid w:val="00CC1E74"/>
    <w:rsid w:val="00CC3752"/>
    <w:rsid w:val="00CD6A40"/>
    <w:rsid w:val="00CE5A21"/>
    <w:rsid w:val="00D5145A"/>
    <w:rsid w:val="00D6121D"/>
    <w:rsid w:val="00D92513"/>
    <w:rsid w:val="00DF6C37"/>
    <w:rsid w:val="00E25B17"/>
    <w:rsid w:val="00E52FB8"/>
    <w:rsid w:val="00E66974"/>
    <w:rsid w:val="00E719D1"/>
    <w:rsid w:val="00ED1844"/>
    <w:rsid w:val="00EF56DA"/>
    <w:rsid w:val="00EF6D8D"/>
    <w:rsid w:val="00F02744"/>
    <w:rsid w:val="00F044E3"/>
    <w:rsid w:val="00F5214B"/>
    <w:rsid w:val="00F606DC"/>
    <w:rsid w:val="00F842AC"/>
    <w:rsid w:val="00F84DD7"/>
    <w:rsid w:val="00FA0B44"/>
    <w:rsid w:val="00FA0D46"/>
    <w:rsid w:val="00FD359E"/>
    <w:rsid w:val="00FD4F86"/>
    <w:rsid w:val="00FE14FD"/>
    <w:rsid w:val="00FE239A"/>
    <w:rsid w:val="00FE6A80"/>
    <w:rsid w:val="00FF3D18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B51393E-5E1C-46AF-B90F-EF799EC87919}">
  <ds:schemaRefs>
    <ds:schemaRef ds:uri="http://schemas.microsoft.com/office/2006/documentManagement/types"/>
    <ds:schemaRef ds:uri="2c5610a0-2142-48df-b6ec-284e293ab8e3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6CB810-AE7F-4AC1-9216-B63A0C140445}"/>
</file>

<file path=customXml/itemProps4.xml><?xml version="1.0" encoding="utf-8"?>
<ds:datastoreItem xmlns:ds="http://schemas.openxmlformats.org/officeDocument/2006/customXml" ds:itemID="{9283BCCB-3F33-4363-B1F9-1B3AE9E40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Lucy Sherburn</cp:lastModifiedBy>
  <cp:revision>4</cp:revision>
  <dcterms:created xsi:type="dcterms:W3CDTF">2020-10-28T17:45:00Z</dcterms:created>
  <dcterms:modified xsi:type="dcterms:W3CDTF">2020-10-28T17:45:00Z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