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lang w:val="en-GB" w:eastAsia="en-GB"/>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2342B356">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70B2FC74"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-0</w:t>
            </w:r>
            <w:r w:rsidR="00F4187F">
              <w:rPr>
                <w:rFonts w:cstheme="minorHAnsi"/>
                <w:b/>
                <w:sz w:val="32"/>
                <w:szCs w:val="36"/>
              </w:rPr>
              <w:t>09</w:t>
            </w:r>
          </w:p>
        </w:tc>
      </w:tr>
      <w:tr w:rsidR="00017C28" w:rsidRPr="0068185E" w14:paraId="3F21FD0F" w14:textId="7F1D3522" w:rsidTr="2342B356">
        <w:tc>
          <w:tcPr>
            <w:tcW w:w="5807" w:type="dxa"/>
            <w:gridSpan w:val="3"/>
          </w:tcPr>
          <w:p w14:paraId="06ECA27B" w14:textId="457B04C7" w:rsidR="00017C28" w:rsidRPr="0068185E" w:rsidRDefault="008B2DCF" w:rsidP="000637A1">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A317B4">
              <w:rPr>
                <w:rFonts w:cstheme="minorHAnsi"/>
                <w:sz w:val="22"/>
                <w:szCs w:val="22"/>
              </w:rPr>
              <w:t xml:space="preserve"> </w:t>
            </w:r>
            <w:r w:rsidR="000637A1">
              <w:rPr>
                <w:rFonts w:cstheme="minorHAnsi"/>
                <w:sz w:val="22"/>
                <w:szCs w:val="22"/>
              </w:rPr>
              <w:t xml:space="preserve">space heating </w:t>
            </w:r>
          </w:p>
        </w:tc>
        <w:tc>
          <w:tcPr>
            <w:tcW w:w="3516" w:type="dxa"/>
            <w:gridSpan w:val="2"/>
          </w:tcPr>
          <w:p w14:paraId="1E8C66F8" w14:textId="2EA71101"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3526D7">
              <w:rPr>
                <w:rFonts w:cstheme="minorHAnsi"/>
                <w:sz w:val="22"/>
                <w:szCs w:val="22"/>
              </w:rPr>
              <w:t>1a-1f</w:t>
            </w:r>
          </w:p>
        </w:tc>
      </w:tr>
      <w:tr w:rsidR="003C1C3F" w:rsidRPr="0068185E" w14:paraId="718C8716" w14:textId="77777777" w:rsidTr="2342B356">
        <w:tc>
          <w:tcPr>
            <w:tcW w:w="5807" w:type="dxa"/>
            <w:gridSpan w:val="3"/>
          </w:tcPr>
          <w:p w14:paraId="636F8EFF" w14:textId="27E72995" w:rsidR="003C1C3F" w:rsidRPr="0068185E" w:rsidRDefault="003C1C3F" w:rsidP="000637A1">
            <w:pPr>
              <w:spacing w:before="120" w:after="120"/>
              <w:rPr>
                <w:rFonts w:cstheme="minorHAnsi"/>
                <w:b/>
              </w:rPr>
            </w:pPr>
            <w:r w:rsidRPr="0068185E">
              <w:rPr>
                <w:rFonts w:cstheme="minorHAnsi"/>
                <w:b/>
                <w:sz w:val="22"/>
                <w:szCs w:val="22"/>
              </w:rPr>
              <w:t>Assumption:</w:t>
            </w:r>
            <w:r w:rsidR="00A317B4">
              <w:rPr>
                <w:rFonts w:cstheme="minorHAnsi"/>
                <w:b/>
                <w:sz w:val="22"/>
                <w:szCs w:val="22"/>
              </w:rPr>
              <w:t xml:space="preserve"> </w:t>
            </w:r>
            <w:r w:rsidR="000637A1">
              <w:rPr>
                <w:rFonts w:cstheme="minorHAnsi"/>
                <w:b/>
                <w:sz w:val="22"/>
                <w:szCs w:val="22"/>
              </w:rPr>
              <w:t>Specific heat and density of water</w:t>
            </w:r>
          </w:p>
        </w:tc>
        <w:tc>
          <w:tcPr>
            <w:tcW w:w="3516" w:type="dxa"/>
            <w:gridSpan w:val="2"/>
          </w:tcPr>
          <w:p w14:paraId="49CDA700" w14:textId="72467A83"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2A1665">
              <w:rPr>
                <w:rFonts w:cstheme="minorHAnsi"/>
                <w:b/>
                <w:sz w:val="22"/>
                <w:szCs w:val="22"/>
              </w:rPr>
              <w:t xml:space="preserve"> 9</w:t>
            </w:r>
            <w:r w:rsidR="001B7D9D">
              <w:rPr>
                <w:rFonts w:cstheme="minorHAnsi"/>
                <w:b/>
                <w:sz w:val="22"/>
                <w:szCs w:val="22"/>
              </w:rPr>
              <w:t>5</w:t>
            </w:r>
            <w:r w:rsidR="002A1665">
              <w:rPr>
                <w:rFonts w:cstheme="minorHAnsi"/>
                <w:b/>
                <w:sz w:val="22"/>
                <w:szCs w:val="22"/>
              </w:rPr>
              <w:t>. &amp; 9</w:t>
            </w:r>
            <w:r w:rsidR="001B7D9D">
              <w:rPr>
                <w:rFonts w:cstheme="minorHAnsi"/>
                <w:b/>
                <w:sz w:val="22"/>
                <w:szCs w:val="22"/>
              </w:rPr>
              <w:t>6</w:t>
            </w:r>
            <w:r w:rsidR="002A1665">
              <w:rPr>
                <w:rFonts w:cstheme="minorHAnsi"/>
                <w:b/>
                <w:sz w:val="22"/>
                <w:szCs w:val="22"/>
              </w:rPr>
              <w:t xml:space="preserve">. </w:t>
            </w:r>
          </w:p>
        </w:tc>
      </w:tr>
      <w:tr w:rsidR="00017C28" w:rsidRPr="0068185E" w14:paraId="654BFA1A" w14:textId="37D4D373" w:rsidTr="2342B356">
        <w:tc>
          <w:tcPr>
            <w:tcW w:w="2330" w:type="dxa"/>
          </w:tcPr>
          <w:p w14:paraId="57E74381"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p>
          <w:p w14:paraId="1412685A" w14:textId="6D40CEFA" w:rsidR="00017C28" w:rsidRPr="0068185E" w:rsidRDefault="001726A1" w:rsidP="00F43A5F">
            <w:pPr>
              <w:spacing w:before="120" w:after="120" w:line="276" w:lineRule="auto"/>
              <w:rPr>
                <w:rFonts w:cstheme="minorHAnsi"/>
                <w:sz w:val="22"/>
                <w:szCs w:val="22"/>
              </w:rPr>
            </w:pPr>
            <w:r>
              <w:rPr>
                <w:rFonts w:cstheme="minorHAnsi"/>
                <w:sz w:val="22"/>
                <w:szCs w:val="22"/>
              </w:rPr>
              <w:t>1</w:t>
            </w:r>
          </w:p>
        </w:tc>
        <w:tc>
          <w:tcPr>
            <w:tcW w:w="2331" w:type="dxa"/>
          </w:tcPr>
          <w:p w14:paraId="2EB87D4E"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Date:</w:t>
            </w:r>
          </w:p>
          <w:p w14:paraId="213A08F5" w14:textId="299AEE0A" w:rsidR="00F43A5F" w:rsidRPr="0068185E" w:rsidRDefault="000637A1" w:rsidP="000637A1">
            <w:pPr>
              <w:spacing w:before="120" w:after="120" w:line="276" w:lineRule="auto"/>
              <w:rPr>
                <w:rFonts w:cstheme="minorHAnsi"/>
                <w:sz w:val="22"/>
                <w:szCs w:val="22"/>
              </w:rPr>
            </w:pPr>
            <w:r>
              <w:rPr>
                <w:rFonts w:cstheme="minorHAnsi"/>
                <w:sz w:val="22"/>
                <w:szCs w:val="22"/>
              </w:rPr>
              <w:t>18 May 2020</w:t>
            </w:r>
          </w:p>
        </w:tc>
        <w:tc>
          <w:tcPr>
            <w:tcW w:w="2331" w:type="dxa"/>
            <w:gridSpan w:val="2"/>
          </w:tcPr>
          <w:p w14:paraId="6B6FA489"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p>
          <w:p w14:paraId="4A7664B0" w14:textId="314A6C6E" w:rsidR="00F43A5F" w:rsidRPr="0068185E" w:rsidRDefault="00A317B4" w:rsidP="00F43A5F">
            <w:pPr>
              <w:spacing w:before="120" w:after="120" w:line="276" w:lineRule="auto"/>
              <w:rPr>
                <w:rFonts w:cstheme="minorHAnsi"/>
                <w:sz w:val="22"/>
                <w:szCs w:val="22"/>
              </w:rPr>
            </w:pPr>
            <w:r>
              <w:rPr>
                <w:rFonts w:cstheme="minorHAnsi"/>
                <w:sz w:val="22"/>
                <w:szCs w:val="22"/>
              </w:rPr>
              <w:t>Martin Crane</w:t>
            </w:r>
          </w:p>
        </w:tc>
        <w:tc>
          <w:tcPr>
            <w:tcW w:w="2331" w:type="dxa"/>
          </w:tcPr>
          <w:p w14:paraId="5B3DF2DC"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p>
          <w:p w14:paraId="7AC0C514" w14:textId="1DF4DF59" w:rsidR="00F43A5F" w:rsidRPr="0068185E" w:rsidRDefault="2342B356" w:rsidP="2342B356">
            <w:pPr>
              <w:spacing w:before="120" w:after="120" w:line="276" w:lineRule="auto"/>
              <w:rPr>
                <w:sz w:val="22"/>
                <w:szCs w:val="22"/>
              </w:rPr>
            </w:pPr>
            <w:r w:rsidRPr="2342B356">
              <w:rPr>
                <w:sz w:val="22"/>
                <w:szCs w:val="22"/>
              </w:rPr>
              <w:t>Gareth Jones</w:t>
            </w: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35EF19E9" w14:textId="29760E3E" w:rsidR="0068185E" w:rsidRPr="0068185E" w:rsidRDefault="00AB3738" w:rsidP="0068185E">
      <w:pPr>
        <w:spacing w:before="240" w:after="120"/>
        <w:jc w:val="both"/>
        <w:rPr>
          <w:lang w:val="en-GB"/>
        </w:rPr>
      </w:pPr>
      <w:r>
        <w:rPr>
          <w:lang w:val="en-GB"/>
        </w:rPr>
        <w:t xml:space="preserve">The current HIU Test </w:t>
      </w:r>
      <w:r w:rsidR="00A317B4">
        <w:rPr>
          <w:lang w:val="en-GB"/>
        </w:rPr>
        <w:t xml:space="preserve">space heating tests </w:t>
      </w:r>
      <w:r w:rsidR="000637A1">
        <w:rPr>
          <w:lang w:val="en-GB"/>
        </w:rPr>
        <w:t>use fixed assumptions for the specific heat capacity and density of water. The parameters are required to be known to calculate the mas flow rate and heat content of the measured volumes of water.</w:t>
      </w:r>
    </w:p>
    <w:p w14:paraId="3A5C21DC" w14:textId="4ACDF7F1" w:rsidR="00A75691" w:rsidRPr="0068185E" w:rsidRDefault="00F43A5F" w:rsidP="000B4405">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Considerations for </w:t>
      </w:r>
      <w:bookmarkStart w:id="1" w:name="_Toc514342246"/>
      <w:r w:rsidR="000A53D9">
        <w:rPr>
          <w:rFonts w:asciiTheme="minorHAnsi" w:hAnsiTheme="minorHAnsi" w:cstheme="minorHAnsi"/>
          <w:b/>
          <w:bCs/>
          <w:sz w:val="22"/>
          <w:szCs w:val="22"/>
        </w:rPr>
        <w:t>continuation of not including any test that use HIU pump</w:t>
      </w:r>
    </w:p>
    <w:bookmarkEnd w:id="1"/>
    <w:p w14:paraId="0E271638" w14:textId="4AA3CE77" w:rsidR="00DE687E"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Consideration 1</w:t>
      </w:r>
    </w:p>
    <w:p w14:paraId="3C34B355" w14:textId="26163518" w:rsidR="00F57D8D" w:rsidRDefault="000637A1" w:rsidP="0068185E">
      <w:pPr>
        <w:spacing w:before="240" w:after="120"/>
        <w:jc w:val="both"/>
        <w:rPr>
          <w:lang w:val="en-GB"/>
        </w:rPr>
      </w:pPr>
      <w:r>
        <w:rPr>
          <w:lang w:val="en-GB"/>
        </w:rPr>
        <w:t xml:space="preserve">In reality the specific heat capacity and density of water vary with temperature, and hence the use of fixed values </w:t>
      </w:r>
      <w:proofErr w:type="gramStart"/>
      <w:r>
        <w:rPr>
          <w:lang w:val="en-GB"/>
        </w:rPr>
        <w:t>do</w:t>
      </w:r>
      <w:proofErr w:type="gramEnd"/>
      <w:r>
        <w:rPr>
          <w:lang w:val="en-GB"/>
        </w:rPr>
        <w:t xml:space="preserve"> not result in the most accurate calculation of the heat transfer.</w:t>
      </w:r>
    </w:p>
    <w:p w14:paraId="0BBA35FB" w14:textId="36E9ADC4" w:rsidR="00F57D8D" w:rsidRDefault="00F57D8D" w:rsidP="00F57D8D">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Consideration 2</w:t>
      </w:r>
    </w:p>
    <w:p w14:paraId="09348526" w14:textId="7F43461D" w:rsidR="0068185E" w:rsidRPr="0068185E" w:rsidRDefault="000637A1" w:rsidP="00F57D8D">
      <w:pPr>
        <w:spacing w:before="240" w:after="120"/>
        <w:jc w:val="both"/>
        <w:rPr>
          <w:lang w:val="en-GB"/>
        </w:rPr>
      </w:pPr>
      <w:r>
        <w:rPr>
          <w:lang w:val="en-GB"/>
        </w:rPr>
        <w:t xml:space="preserve">Test 1a-1f do not require particularly high accuracy in the in the calculation of the power so the accuracy of the assessment of the power is not important.  Correcting for variation in specific heat and density changes result in the calculate heat transfer value varying by less than 2%.  The </w:t>
      </w:r>
      <w:r w:rsidR="00922487">
        <w:rPr>
          <w:lang w:val="en-GB"/>
        </w:rPr>
        <w:t>tolerance</w:t>
      </w:r>
      <w:r>
        <w:rPr>
          <w:lang w:val="en-GB"/>
        </w:rPr>
        <w:t xml:space="preserve"> for the accu</w:t>
      </w:r>
      <w:r w:rsidR="00922487">
        <w:rPr>
          <w:lang w:val="en-GB"/>
        </w:rPr>
        <w:t xml:space="preserve">racy of </w:t>
      </w:r>
      <w:r>
        <w:rPr>
          <w:lang w:val="en-GB"/>
        </w:rPr>
        <w:t>the heat o</w:t>
      </w:r>
      <w:r w:rsidR="000A264A">
        <w:rPr>
          <w:lang w:val="en-GB"/>
        </w:rPr>
        <w:t xml:space="preserve">utput for </w:t>
      </w:r>
      <w:proofErr w:type="gramStart"/>
      <w:r w:rsidR="000A264A">
        <w:rPr>
          <w:lang w:val="en-GB"/>
        </w:rPr>
        <w:t>these test</w:t>
      </w:r>
      <w:proofErr w:type="gramEnd"/>
      <w:r w:rsidR="000A264A">
        <w:rPr>
          <w:lang w:val="en-GB"/>
        </w:rPr>
        <w:t xml:space="preserve"> is +/- 10% for the 1 and 2 kW Tests and 6% for the 4kW Test.  With all the Test House using the same density and Cp figure this will not impact on the variation in VWART between Test rigs.</w:t>
      </w:r>
    </w:p>
    <w:p w14:paraId="660980D9" w14:textId="77777777" w:rsidR="00197FD7" w:rsidRPr="0068185E" w:rsidRDefault="00197FD7" w:rsidP="00197FD7">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14:paraId="49121C03" w14:textId="52C99ACE" w:rsidR="003F027B" w:rsidRPr="000362F0" w:rsidRDefault="00056FB9" w:rsidP="0068185E">
      <w:pPr>
        <w:spacing w:before="120" w:after="120"/>
        <w:rPr>
          <w:rFonts w:eastAsiaTheme="minorEastAsia" w:cstheme="minorHAnsi"/>
        </w:rPr>
      </w:pPr>
      <w:r w:rsidRPr="000362F0">
        <w:rPr>
          <w:rFonts w:eastAsiaTheme="minorEastAsia" w:cstheme="minorHAnsi"/>
        </w:rPr>
        <w:t xml:space="preserve">Use of pump would make achieving identical test conditions for each HIU </w:t>
      </w:r>
      <w:proofErr w:type="gramStart"/>
      <w:r w:rsidRPr="000362F0">
        <w:rPr>
          <w:rFonts w:eastAsiaTheme="minorEastAsia" w:cstheme="minorHAnsi"/>
        </w:rPr>
        <w:t>very difficult</w:t>
      </w:r>
      <w:proofErr w:type="gramEnd"/>
      <w:r w:rsidRPr="000362F0">
        <w:rPr>
          <w:rFonts w:eastAsiaTheme="minorEastAsia" w:cstheme="minorHAnsi"/>
        </w:rPr>
        <w:t xml:space="preserve"> to </w:t>
      </w:r>
      <w:r w:rsidR="000362F0" w:rsidRPr="000362F0">
        <w:rPr>
          <w:rFonts w:eastAsiaTheme="minorEastAsia" w:cstheme="minorHAnsi"/>
        </w:rPr>
        <w:t>achieve</w:t>
      </w:r>
      <w:r w:rsidRPr="000362F0">
        <w:rPr>
          <w:rFonts w:eastAsiaTheme="minorEastAsia" w:cstheme="minorHAnsi"/>
        </w:rPr>
        <w:t xml:space="preserve">.  </w:t>
      </w:r>
      <w:r w:rsidR="00472577">
        <w:rPr>
          <w:rFonts w:eastAsiaTheme="minorEastAsia" w:cstheme="minorHAnsi"/>
        </w:rPr>
        <w:t>There is no clear benefit, in terms of data useful to the understanding and quantifying HIU performance, from using the HIU pump for the current HIU Tests</w:t>
      </w:r>
      <w:proofErr w:type="gramStart"/>
      <w:r w:rsidR="00472577">
        <w:rPr>
          <w:rFonts w:eastAsiaTheme="minorEastAsia" w:cstheme="minorHAnsi"/>
        </w:rPr>
        <w:t xml:space="preserve">.  </w:t>
      </w:r>
      <w:proofErr w:type="gramEnd"/>
      <w:r w:rsidR="00472577">
        <w:rPr>
          <w:rFonts w:eastAsiaTheme="minorEastAsia" w:cstheme="minorHAnsi"/>
        </w:rPr>
        <w:t xml:space="preserve">Use of the pump, controlled by the HIU controls may </w:t>
      </w:r>
      <w:r w:rsidR="003526D7">
        <w:rPr>
          <w:rFonts w:eastAsiaTheme="minorEastAsia" w:cstheme="minorHAnsi"/>
        </w:rPr>
        <w:t xml:space="preserve">allow improved HIU performance but the HIU Test Regime would need to be expanded with additional tests to be able assess such benefits. </w:t>
      </w:r>
    </w:p>
    <w:p w14:paraId="09B579B3" w14:textId="6FE930DF"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32CE5A89" w14:textId="51DE2B3D" w:rsidR="000A264A" w:rsidRDefault="000A264A" w:rsidP="003F027B">
      <w:pPr>
        <w:rPr>
          <w:rFonts w:cstheme="minorHAnsi"/>
          <w:lang w:val="en-GB"/>
        </w:rPr>
      </w:pPr>
      <w:r>
        <w:rPr>
          <w:rFonts w:cstheme="minorHAnsi"/>
          <w:lang w:val="en-GB"/>
        </w:rPr>
        <w:t xml:space="preserve">The use of fixed values for density and specific heat capacity of water is not detrimental to the accuracy of the Test outputs and does not </w:t>
      </w:r>
      <w:r w:rsidR="00922487">
        <w:rPr>
          <w:rFonts w:cstheme="minorHAnsi"/>
          <w:lang w:val="en-GB"/>
        </w:rPr>
        <w:t>increase</w:t>
      </w:r>
      <w:r>
        <w:rPr>
          <w:rFonts w:cstheme="minorHAnsi"/>
          <w:lang w:val="en-GB"/>
        </w:rPr>
        <w:t xml:space="preserve"> the possible variation in results from different Test rigs.  </w:t>
      </w:r>
    </w:p>
    <w:p w14:paraId="4A6978A4" w14:textId="329674D3" w:rsidR="000A264A" w:rsidRPr="000A264A" w:rsidRDefault="000A264A" w:rsidP="000A264A">
      <w:pPr>
        <w:pStyle w:val="ListParagraph"/>
        <w:numPr>
          <w:ilvl w:val="0"/>
          <w:numId w:val="50"/>
        </w:numPr>
        <w:rPr>
          <w:rFonts w:asciiTheme="minorHAnsi" w:hAnsiTheme="minorHAnsi" w:cstheme="minorHAnsi"/>
          <w:sz w:val="22"/>
          <w:szCs w:val="22"/>
        </w:rPr>
      </w:pPr>
      <w:r w:rsidRPr="000A264A">
        <w:rPr>
          <w:rFonts w:asciiTheme="minorHAnsi" w:hAnsiTheme="minorHAnsi" w:cstheme="minorHAnsi"/>
          <w:sz w:val="22"/>
          <w:szCs w:val="22"/>
        </w:rPr>
        <w:lastRenderedPageBreak/>
        <w:t>Recommend continued use of fixed values for specific heat of water and de</w:t>
      </w:r>
      <w:r>
        <w:rPr>
          <w:rFonts w:asciiTheme="minorHAnsi" w:hAnsiTheme="minorHAnsi" w:cstheme="minorHAnsi"/>
          <w:sz w:val="22"/>
          <w:szCs w:val="22"/>
        </w:rPr>
        <w:t>n</w:t>
      </w:r>
      <w:r w:rsidRPr="000A264A">
        <w:rPr>
          <w:rFonts w:asciiTheme="minorHAnsi" w:hAnsiTheme="minorHAnsi" w:cstheme="minorHAnsi"/>
          <w:sz w:val="22"/>
          <w:szCs w:val="22"/>
        </w:rPr>
        <w:t>sity.</w:t>
      </w:r>
    </w:p>
    <w:p w14:paraId="5F9ED578" w14:textId="20AB12E4" w:rsidR="003526D7" w:rsidRPr="000A264A" w:rsidRDefault="000A264A" w:rsidP="000A264A">
      <w:pPr>
        <w:pStyle w:val="ListParagraph"/>
        <w:numPr>
          <w:ilvl w:val="0"/>
          <w:numId w:val="50"/>
        </w:numPr>
        <w:rPr>
          <w:rFonts w:asciiTheme="minorHAnsi" w:hAnsiTheme="minorHAnsi" w:cstheme="minorHAnsi"/>
          <w:sz w:val="22"/>
          <w:szCs w:val="22"/>
        </w:rPr>
      </w:pPr>
      <w:r w:rsidRPr="000A264A">
        <w:rPr>
          <w:rFonts w:asciiTheme="minorHAnsi" w:hAnsiTheme="minorHAnsi" w:cstheme="minorHAnsi"/>
          <w:sz w:val="22"/>
          <w:szCs w:val="22"/>
        </w:rPr>
        <w:t>Recommend the fixed values to be used are stated in the Test Regime Standard.</w:t>
      </w:r>
      <w:r w:rsidR="003526D7" w:rsidRPr="000A264A">
        <w:rPr>
          <w:rFonts w:asciiTheme="minorHAnsi" w:hAnsiTheme="minorHAnsi" w:cstheme="minorHAnsi"/>
          <w:sz w:val="22"/>
          <w:szCs w:val="22"/>
        </w:rPr>
        <w:t xml:space="preserve">  </w:t>
      </w:r>
    </w:p>
    <w:p w14:paraId="34EF0F88" w14:textId="5E006C0C" w:rsidR="003F027B" w:rsidRPr="000A264A" w:rsidRDefault="003526D7" w:rsidP="003F027B">
      <w:pPr>
        <w:rPr>
          <w:rFonts w:cstheme="minorHAnsi"/>
          <w:lang w:val="en-GB"/>
        </w:rPr>
      </w:pPr>
      <w:r w:rsidRPr="000A264A">
        <w:rPr>
          <w:rFonts w:cstheme="minorHAnsi"/>
          <w:lang w:val="en-GB"/>
        </w:rPr>
        <w:t xml:space="preserve">. </w:t>
      </w:r>
    </w:p>
    <w:p w14:paraId="00B83D09" w14:textId="3DE3DE7F" w:rsidR="00DE687E" w:rsidRPr="0068185E" w:rsidRDefault="00DE687E" w:rsidP="003F027B">
      <w:pPr>
        <w:pStyle w:val="Heading1"/>
        <w:rPr>
          <w:rFonts w:asciiTheme="minorHAnsi" w:hAnsiTheme="minorHAnsi" w:cstheme="minorHAnsi"/>
          <w:b/>
          <w:sz w:val="22"/>
          <w:szCs w:val="22"/>
        </w:rPr>
      </w:pPr>
      <w:r w:rsidRPr="0068185E">
        <w:rPr>
          <w:rFonts w:asciiTheme="minorHAnsi" w:hAnsiTheme="minorHAnsi" w:cstheme="minorHAnsi"/>
          <w:b/>
          <w:sz w:val="22"/>
          <w:szCs w:val="22"/>
        </w:rPr>
        <w:t>References</w:t>
      </w:r>
    </w:p>
    <w:p w14:paraId="1CD3DC8A" w14:textId="6D04721F" w:rsidR="00DE687E" w:rsidRPr="0068185E" w:rsidRDefault="00DE687E" w:rsidP="00701A1C">
      <w:pPr>
        <w:jc w:val="both"/>
        <w:rPr>
          <w:rFonts w:cstheme="minorHAnsi"/>
        </w:rPr>
      </w:pPr>
      <w:r w:rsidRPr="0068185E">
        <w:rPr>
          <w:rFonts w:cstheme="minorHAnsi"/>
        </w:rPr>
        <w:t xml:space="preserve">[1] </w:t>
      </w:r>
      <w:r w:rsidR="000A264A">
        <w:rPr>
          <w:rFonts w:cstheme="minorHAnsi"/>
        </w:rPr>
        <w:t xml:space="preserve">BSRIA provide Test calculations sheets </w:t>
      </w:r>
    </w:p>
    <w:sectPr w:rsidR="00DE687E" w:rsidRPr="0068185E" w:rsidSect="002945CC">
      <w:headerReference w:type="default" r:id="rId11"/>
      <w:headerReference w:type="first" r:id="rId12"/>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9E9AA" w14:textId="77777777" w:rsidR="003D23F4" w:rsidRDefault="003D23F4">
      <w:pPr>
        <w:spacing w:after="0" w:line="240" w:lineRule="auto"/>
      </w:pPr>
      <w:r>
        <w:separator/>
      </w:r>
    </w:p>
  </w:endnote>
  <w:endnote w:type="continuationSeparator" w:id="0">
    <w:p w14:paraId="0C4AC477" w14:textId="77777777" w:rsidR="003D23F4" w:rsidRDefault="003D23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53402" w14:textId="77777777" w:rsidR="003D23F4" w:rsidRDefault="003D23F4">
      <w:pPr>
        <w:spacing w:after="0" w:line="240" w:lineRule="auto"/>
      </w:pPr>
      <w:r>
        <w:separator/>
      </w:r>
    </w:p>
  </w:footnote>
  <w:footnote w:type="continuationSeparator" w:id="0">
    <w:p w14:paraId="0D34D556" w14:textId="77777777" w:rsidR="003D23F4" w:rsidRDefault="003D23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08pt;height:151.3pt;visibility:visible;mso-wrap-style:square" o:bullet="t">
        <v:imagedata r:id="rId1" o:title=""/>
      </v:shape>
    </w:pict>
  </w:numPicBullet>
  <w:numPicBullet w:numPicBulletId="1">
    <w:pict>
      <v:shape id="_x0000_i1081" type="#_x0000_t75" style="width:158.6pt;height:201.85pt;visibility:visible;mso-wrap-style:square" o:bullet="t">
        <v:imagedata r:id="rId2" o:title=""/>
      </v:shape>
    </w:pict>
  </w:numPicBullet>
  <w:abstractNum w:abstractNumId="0" w15:restartNumberingAfterBreak="0">
    <w:nsid w:val="014847FB"/>
    <w:multiLevelType w:val="hybridMultilevel"/>
    <w:tmpl w:val="EA009C0C"/>
    <w:lvl w:ilvl="0" w:tplc="FCBEBD14">
      <w:start w:val="1"/>
      <w:numFmt w:val="bullet"/>
      <w:lvlText w:val=""/>
      <w:lvlPicBulletId w:val="0"/>
      <w:lvlJc w:val="left"/>
      <w:pPr>
        <w:tabs>
          <w:tab w:val="num" w:pos="720"/>
        </w:tabs>
        <w:ind w:left="720" w:hanging="360"/>
      </w:pPr>
      <w:rPr>
        <w:rFonts w:ascii="Symbol" w:hAnsi="Symbol" w:hint="default"/>
      </w:rPr>
    </w:lvl>
    <w:lvl w:ilvl="1" w:tplc="A16E670E" w:tentative="1">
      <w:start w:val="1"/>
      <w:numFmt w:val="bullet"/>
      <w:lvlText w:val=""/>
      <w:lvlJc w:val="left"/>
      <w:pPr>
        <w:tabs>
          <w:tab w:val="num" w:pos="1440"/>
        </w:tabs>
        <w:ind w:left="1440" w:hanging="360"/>
      </w:pPr>
      <w:rPr>
        <w:rFonts w:ascii="Symbol" w:hAnsi="Symbol" w:hint="default"/>
      </w:rPr>
    </w:lvl>
    <w:lvl w:ilvl="2" w:tplc="E3802666" w:tentative="1">
      <w:start w:val="1"/>
      <w:numFmt w:val="bullet"/>
      <w:lvlText w:val=""/>
      <w:lvlJc w:val="left"/>
      <w:pPr>
        <w:tabs>
          <w:tab w:val="num" w:pos="2160"/>
        </w:tabs>
        <w:ind w:left="2160" w:hanging="360"/>
      </w:pPr>
      <w:rPr>
        <w:rFonts w:ascii="Symbol" w:hAnsi="Symbol" w:hint="default"/>
      </w:rPr>
    </w:lvl>
    <w:lvl w:ilvl="3" w:tplc="9940D348" w:tentative="1">
      <w:start w:val="1"/>
      <w:numFmt w:val="bullet"/>
      <w:lvlText w:val=""/>
      <w:lvlJc w:val="left"/>
      <w:pPr>
        <w:tabs>
          <w:tab w:val="num" w:pos="2880"/>
        </w:tabs>
        <w:ind w:left="2880" w:hanging="360"/>
      </w:pPr>
      <w:rPr>
        <w:rFonts w:ascii="Symbol" w:hAnsi="Symbol" w:hint="default"/>
      </w:rPr>
    </w:lvl>
    <w:lvl w:ilvl="4" w:tplc="2426422E" w:tentative="1">
      <w:start w:val="1"/>
      <w:numFmt w:val="bullet"/>
      <w:lvlText w:val=""/>
      <w:lvlJc w:val="left"/>
      <w:pPr>
        <w:tabs>
          <w:tab w:val="num" w:pos="3600"/>
        </w:tabs>
        <w:ind w:left="3600" w:hanging="360"/>
      </w:pPr>
      <w:rPr>
        <w:rFonts w:ascii="Symbol" w:hAnsi="Symbol" w:hint="default"/>
      </w:rPr>
    </w:lvl>
    <w:lvl w:ilvl="5" w:tplc="4FF27FD8" w:tentative="1">
      <w:start w:val="1"/>
      <w:numFmt w:val="bullet"/>
      <w:lvlText w:val=""/>
      <w:lvlJc w:val="left"/>
      <w:pPr>
        <w:tabs>
          <w:tab w:val="num" w:pos="4320"/>
        </w:tabs>
        <w:ind w:left="4320" w:hanging="360"/>
      </w:pPr>
      <w:rPr>
        <w:rFonts w:ascii="Symbol" w:hAnsi="Symbol" w:hint="default"/>
      </w:rPr>
    </w:lvl>
    <w:lvl w:ilvl="6" w:tplc="FFC02DAC" w:tentative="1">
      <w:start w:val="1"/>
      <w:numFmt w:val="bullet"/>
      <w:lvlText w:val=""/>
      <w:lvlJc w:val="left"/>
      <w:pPr>
        <w:tabs>
          <w:tab w:val="num" w:pos="5040"/>
        </w:tabs>
        <w:ind w:left="5040" w:hanging="360"/>
      </w:pPr>
      <w:rPr>
        <w:rFonts w:ascii="Symbol" w:hAnsi="Symbol" w:hint="default"/>
      </w:rPr>
    </w:lvl>
    <w:lvl w:ilvl="7" w:tplc="9CE0AA46" w:tentative="1">
      <w:start w:val="1"/>
      <w:numFmt w:val="bullet"/>
      <w:lvlText w:val=""/>
      <w:lvlJc w:val="left"/>
      <w:pPr>
        <w:tabs>
          <w:tab w:val="num" w:pos="5760"/>
        </w:tabs>
        <w:ind w:left="5760" w:hanging="360"/>
      </w:pPr>
      <w:rPr>
        <w:rFonts w:ascii="Symbol" w:hAnsi="Symbol" w:hint="default"/>
      </w:rPr>
    </w:lvl>
    <w:lvl w:ilvl="8" w:tplc="CF80110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30C045E"/>
    <w:multiLevelType w:val="hybridMultilevel"/>
    <w:tmpl w:val="7E785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C85A17"/>
    <w:multiLevelType w:val="hybridMultilevel"/>
    <w:tmpl w:val="CD20BE30"/>
    <w:lvl w:ilvl="0" w:tplc="226611E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8656FA"/>
    <w:multiLevelType w:val="hybridMultilevel"/>
    <w:tmpl w:val="E9FABF2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F17249B"/>
    <w:multiLevelType w:val="hybridMultilevel"/>
    <w:tmpl w:val="17543C6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F684B3E"/>
    <w:multiLevelType w:val="hybridMultilevel"/>
    <w:tmpl w:val="AFFCFE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DF5F33"/>
    <w:multiLevelType w:val="hybridMultilevel"/>
    <w:tmpl w:val="FE0464D4"/>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7" w15:restartNumberingAfterBreak="0">
    <w:nsid w:val="1B012882"/>
    <w:multiLevelType w:val="hybridMultilevel"/>
    <w:tmpl w:val="BFDCF3BA"/>
    <w:lvl w:ilvl="0" w:tplc="B3F2BFD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C6C0F86"/>
    <w:multiLevelType w:val="hybridMultilevel"/>
    <w:tmpl w:val="30AC7FA6"/>
    <w:lvl w:ilvl="0" w:tplc="4620C62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4352A9"/>
    <w:multiLevelType w:val="hybridMultilevel"/>
    <w:tmpl w:val="B7A4C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BA44363"/>
    <w:multiLevelType w:val="hybridMultilevel"/>
    <w:tmpl w:val="51466D0C"/>
    <w:lvl w:ilvl="0" w:tplc="F5BA89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D616F66"/>
    <w:multiLevelType w:val="hybridMultilevel"/>
    <w:tmpl w:val="D9FC1568"/>
    <w:lvl w:ilvl="0" w:tplc="799E110C">
      <w:start w:val="1"/>
      <w:numFmt w:val="bullet"/>
      <w:lvlText w:val=""/>
      <w:lvlPicBulletId w:val="1"/>
      <w:lvlJc w:val="left"/>
      <w:pPr>
        <w:tabs>
          <w:tab w:val="num" w:pos="720"/>
        </w:tabs>
        <w:ind w:left="720" w:hanging="360"/>
      </w:pPr>
      <w:rPr>
        <w:rFonts w:ascii="Symbol" w:hAnsi="Symbol" w:hint="default"/>
      </w:rPr>
    </w:lvl>
    <w:lvl w:ilvl="1" w:tplc="4038F5CE" w:tentative="1">
      <w:start w:val="1"/>
      <w:numFmt w:val="bullet"/>
      <w:lvlText w:val=""/>
      <w:lvlJc w:val="left"/>
      <w:pPr>
        <w:tabs>
          <w:tab w:val="num" w:pos="1440"/>
        </w:tabs>
        <w:ind w:left="1440" w:hanging="360"/>
      </w:pPr>
      <w:rPr>
        <w:rFonts w:ascii="Symbol" w:hAnsi="Symbol" w:hint="default"/>
      </w:rPr>
    </w:lvl>
    <w:lvl w:ilvl="2" w:tplc="9B382720" w:tentative="1">
      <w:start w:val="1"/>
      <w:numFmt w:val="bullet"/>
      <w:lvlText w:val=""/>
      <w:lvlJc w:val="left"/>
      <w:pPr>
        <w:tabs>
          <w:tab w:val="num" w:pos="2160"/>
        </w:tabs>
        <w:ind w:left="2160" w:hanging="360"/>
      </w:pPr>
      <w:rPr>
        <w:rFonts w:ascii="Symbol" w:hAnsi="Symbol" w:hint="default"/>
      </w:rPr>
    </w:lvl>
    <w:lvl w:ilvl="3" w:tplc="52BC8E30" w:tentative="1">
      <w:start w:val="1"/>
      <w:numFmt w:val="bullet"/>
      <w:lvlText w:val=""/>
      <w:lvlJc w:val="left"/>
      <w:pPr>
        <w:tabs>
          <w:tab w:val="num" w:pos="2880"/>
        </w:tabs>
        <w:ind w:left="2880" w:hanging="360"/>
      </w:pPr>
      <w:rPr>
        <w:rFonts w:ascii="Symbol" w:hAnsi="Symbol" w:hint="default"/>
      </w:rPr>
    </w:lvl>
    <w:lvl w:ilvl="4" w:tplc="62DC1896" w:tentative="1">
      <w:start w:val="1"/>
      <w:numFmt w:val="bullet"/>
      <w:lvlText w:val=""/>
      <w:lvlJc w:val="left"/>
      <w:pPr>
        <w:tabs>
          <w:tab w:val="num" w:pos="3600"/>
        </w:tabs>
        <w:ind w:left="3600" w:hanging="360"/>
      </w:pPr>
      <w:rPr>
        <w:rFonts w:ascii="Symbol" w:hAnsi="Symbol" w:hint="default"/>
      </w:rPr>
    </w:lvl>
    <w:lvl w:ilvl="5" w:tplc="B4B63B44" w:tentative="1">
      <w:start w:val="1"/>
      <w:numFmt w:val="bullet"/>
      <w:lvlText w:val=""/>
      <w:lvlJc w:val="left"/>
      <w:pPr>
        <w:tabs>
          <w:tab w:val="num" w:pos="4320"/>
        </w:tabs>
        <w:ind w:left="4320" w:hanging="360"/>
      </w:pPr>
      <w:rPr>
        <w:rFonts w:ascii="Symbol" w:hAnsi="Symbol" w:hint="default"/>
      </w:rPr>
    </w:lvl>
    <w:lvl w:ilvl="6" w:tplc="0154471A" w:tentative="1">
      <w:start w:val="1"/>
      <w:numFmt w:val="bullet"/>
      <w:lvlText w:val=""/>
      <w:lvlJc w:val="left"/>
      <w:pPr>
        <w:tabs>
          <w:tab w:val="num" w:pos="5040"/>
        </w:tabs>
        <w:ind w:left="5040" w:hanging="360"/>
      </w:pPr>
      <w:rPr>
        <w:rFonts w:ascii="Symbol" w:hAnsi="Symbol" w:hint="default"/>
      </w:rPr>
    </w:lvl>
    <w:lvl w:ilvl="7" w:tplc="1118487C" w:tentative="1">
      <w:start w:val="1"/>
      <w:numFmt w:val="bullet"/>
      <w:lvlText w:val=""/>
      <w:lvlJc w:val="left"/>
      <w:pPr>
        <w:tabs>
          <w:tab w:val="num" w:pos="5760"/>
        </w:tabs>
        <w:ind w:left="5760" w:hanging="360"/>
      </w:pPr>
      <w:rPr>
        <w:rFonts w:ascii="Symbol" w:hAnsi="Symbol" w:hint="default"/>
      </w:rPr>
    </w:lvl>
    <w:lvl w:ilvl="8" w:tplc="42C03E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1307DB1"/>
    <w:multiLevelType w:val="hybridMultilevel"/>
    <w:tmpl w:val="3BC8C018"/>
    <w:lvl w:ilvl="0" w:tplc="1C6472C2">
      <w:numFmt w:val="bullet"/>
      <w:lvlText w:val="•"/>
      <w:lvlJc w:val="left"/>
      <w:pPr>
        <w:ind w:left="720" w:hanging="360"/>
      </w:pPr>
      <w:rPr>
        <w:rFonts w:ascii="Trebuchet MS" w:eastAsia="Times New Roman" w:hAnsi="Trebuchet MS" w:cs="Times New Roman" w:hint="default"/>
      </w:rPr>
    </w:lvl>
    <w:lvl w:ilvl="1" w:tplc="DFC4F2B2">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4552737"/>
    <w:multiLevelType w:val="hybridMultilevel"/>
    <w:tmpl w:val="445E3C64"/>
    <w:lvl w:ilvl="0" w:tplc="4620C62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5F172E6"/>
    <w:multiLevelType w:val="hybridMultilevel"/>
    <w:tmpl w:val="53404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C661E"/>
    <w:multiLevelType w:val="hybridMultilevel"/>
    <w:tmpl w:val="A4944A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47887504"/>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E0072D"/>
    <w:multiLevelType w:val="hybridMultilevel"/>
    <w:tmpl w:val="00F4065A"/>
    <w:lvl w:ilvl="0" w:tplc="62862716">
      <w:start w:val="1"/>
      <w:numFmt w:val="lowerLetter"/>
      <w:lvlText w:val="(%1)"/>
      <w:lvlJc w:val="left"/>
      <w:pPr>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074E5A"/>
    <w:multiLevelType w:val="hybridMultilevel"/>
    <w:tmpl w:val="1CE83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6F6394"/>
    <w:multiLevelType w:val="hybridMultilevel"/>
    <w:tmpl w:val="4C0244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484870"/>
    <w:multiLevelType w:val="hybridMultilevel"/>
    <w:tmpl w:val="433EF8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52CB6B10"/>
    <w:multiLevelType w:val="hybridMultilevel"/>
    <w:tmpl w:val="32DEBBCC"/>
    <w:lvl w:ilvl="0" w:tplc="DFC4F2B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EB3916"/>
    <w:multiLevelType w:val="hybridMultilevel"/>
    <w:tmpl w:val="1D54A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E13BBA"/>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424A8E"/>
    <w:multiLevelType w:val="hybridMultilevel"/>
    <w:tmpl w:val="B6628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C54D71"/>
    <w:multiLevelType w:val="hybridMultilevel"/>
    <w:tmpl w:val="8626E4F6"/>
    <w:lvl w:ilvl="0" w:tplc="4D68FEA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C4A4B40"/>
    <w:multiLevelType w:val="hybridMultilevel"/>
    <w:tmpl w:val="3A96D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3359E3"/>
    <w:multiLevelType w:val="hybridMultilevel"/>
    <w:tmpl w:val="24DA41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15:restartNumberingAfterBreak="0">
    <w:nsid w:val="69117DC1"/>
    <w:multiLevelType w:val="hybridMultilevel"/>
    <w:tmpl w:val="5FAE1F54"/>
    <w:lvl w:ilvl="0" w:tplc="10CA8C6A">
      <w:start w:val="1"/>
      <w:numFmt w:val="lowerRoman"/>
      <w:lvlText w:val="(%1)"/>
      <w:lvlJc w:val="left"/>
      <w:pPr>
        <w:ind w:left="720" w:hanging="360"/>
      </w:pPr>
      <w:rPr>
        <w:rFonts w:ascii="Calibri" w:hAnsi="Calibri"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124E5C"/>
    <w:multiLevelType w:val="hybridMultilevel"/>
    <w:tmpl w:val="A87E6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B841B3"/>
    <w:multiLevelType w:val="hybridMultilevel"/>
    <w:tmpl w:val="A1083482"/>
    <w:lvl w:ilvl="0" w:tplc="7DE67F9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C7055D9"/>
    <w:multiLevelType w:val="hybridMultilevel"/>
    <w:tmpl w:val="E842C6F4"/>
    <w:lvl w:ilvl="0" w:tplc="08090001">
      <w:start w:val="1"/>
      <w:numFmt w:val="bullet"/>
      <w:lvlText w:val=""/>
      <w:lvlJc w:val="left"/>
      <w:pPr>
        <w:ind w:left="458" w:hanging="360"/>
      </w:pPr>
      <w:rPr>
        <w:rFonts w:ascii="Symbol" w:hAnsi="Symbol" w:hint="default"/>
      </w:rPr>
    </w:lvl>
    <w:lvl w:ilvl="1" w:tplc="08090017">
      <w:start w:val="1"/>
      <w:numFmt w:val="lowerLetter"/>
      <w:lvlText w:val="%2)"/>
      <w:lvlJc w:val="left"/>
      <w:pPr>
        <w:ind w:left="1178" w:hanging="360"/>
      </w:pPr>
      <w:rPr>
        <w:rFonts w:hint="default"/>
      </w:rPr>
    </w:lvl>
    <w:lvl w:ilvl="2" w:tplc="08090005" w:tentative="1">
      <w:start w:val="1"/>
      <w:numFmt w:val="bullet"/>
      <w:lvlText w:val=""/>
      <w:lvlJc w:val="left"/>
      <w:pPr>
        <w:ind w:left="1898" w:hanging="360"/>
      </w:pPr>
      <w:rPr>
        <w:rFonts w:ascii="Wingdings" w:hAnsi="Wingdings" w:hint="default"/>
      </w:rPr>
    </w:lvl>
    <w:lvl w:ilvl="3" w:tplc="08090001" w:tentative="1">
      <w:start w:val="1"/>
      <w:numFmt w:val="bullet"/>
      <w:lvlText w:val=""/>
      <w:lvlJc w:val="left"/>
      <w:pPr>
        <w:ind w:left="2618" w:hanging="360"/>
      </w:pPr>
      <w:rPr>
        <w:rFonts w:ascii="Symbol" w:hAnsi="Symbol" w:hint="default"/>
      </w:rPr>
    </w:lvl>
    <w:lvl w:ilvl="4" w:tplc="08090003" w:tentative="1">
      <w:start w:val="1"/>
      <w:numFmt w:val="bullet"/>
      <w:lvlText w:val="o"/>
      <w:lvlJc w:val="left"/>
      <w:pPr>
        <w:ind w:left="3338" w:hanging="360"/>
      </w:pPr>
      <w:rPr>
        <w:rFonts w:ascii="Courier New" w:hAnsi="Courier New" w:cs="Courier New" w:hint="default"/>
      </w:rPr>
    </w:lvl>
    <w:lvl w:ilvl="5" w:tplc="08090005" w:tentative="1">
      <w:start w:val="1"/>
      <w:numFmt w:val="bullet"/>
      <w:lvlText w:val=""/>
      <w:lvlJc w:val="left"/>
      <w:pPr>
        <w:ind w:left="4058" w:hanging="360"/>
      </w:pPr>
      <w:rPr>
        <w:rFonts w:ascii="Wingdings" w:hAnsi="Wingdings" w:hint="default"/>
      </w:rPr>
    </w:lvl>
    <w:lvl w:ilvl="6" w:tplc="08090001" w:tentative="1">
      <w:start w:val="1"/>
      <w:numFmt w:val="bullet"/>
      <w:lvlText w:val=""/>
      <w:lvlJc w:val="left"/>
      <w:pPr>
        <w:ind w:left="4778" w:hanging="360"/>
      </w:pPr>
      <w:rPr>
        <w:rFonts w:ascii="Symbol" w:hAnsi="Symbol" w:hint="default"/>
      </w:rPr>
    </w:lvl>
    <w:lvl w:ilvl="7" w:tplc="08090003" w:tentative="1">
      <w:start w:val="1"/>
      <w:numFmt w:val="bullet"/>
      <w:lvlText w:val="o"/>
      <w:lvlJc w:val="left"/>
      <w:pPr>
        <w:ind w:left="5498" w:hanging="360"/>
      </w:pPr>
      <w:rPr>
        <w:rFonts w:ascii="Courier New" w:hAnsi="Courier New" w:cs="Courier New" w:hint="default"/>
      </w:rPr>
    </w:lvl>
    <w:lvl w:ilvl="8" w:tplc="08090005" w:tentative="1">
      <w:start w:val="1"/>
      <w:numFmt w:val="bullet"/>
      <w:lvlText w:val=""/>
      <w:lvlJc w:val="left"/>
      <w:pPr>
        <w:ind w:left="6218" w:hanging="360"/>
      </w:pPr>
      <w:rPr>
        <w:rFonts w:ascii="Wingdings" w:hAnsi="Wingdings" w:hint="default"/>
      </w:rPr>
    </w:lvl>
  </w:abstractNum>
  <w:abstractNum w:abstractNumId="33" w15:restartNumberingAfterBreak="0">
    <w:nsid w:val="6DE52E8D"/>
    <w:multiLevelType w:val="hybridMultilevel"/>
    <w:tmpl w:val="F050F48C"/>
    <w:lvl w:ilvl="0" w:tplc="4E00D4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06C13"/>
    <w:multiLevelType w:val="hybridMultilevel"/>
    <w:tmpl w:val="C388CAC6"/>
    <w:lvl w:ilvl="0" w:tplc="DFC4F2B2">
      <w:start w:val="1"/>
      <w:numFmt w:val="lowerLetter"/>
      <w:lvlText w:val="(%1)"/>
      <w:lvlJc w:val="left"/>
      <w:pPr>
        <w:ind w:left="720" w:hanging="360"/>
      </w:pPr>
      <w:rPr>
        <w:rFonts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734C46"/>
    <w:multiLevelType w:val="hybridMultilevel"/>
    <w:tmpl w:val="BFDE2F8A"/>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36" w15:restartNumberingAfterBreak="0">
    <w:nsid w:val="7E624B70"/>
    <w:multiLevelType w:val="hybridMultilevel"/>
    <w:tmpl w:val="B49C4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BF3BFD"/>
    <w:multiLevelType w:val="hybridMultilevel"/>
    <w:tmpl w:val="720CC1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45536524">
    <w:abstractNumId w:val="32"/>
  </w:num>
  <w:num w:numId="2" w16cid:durableId="1784349252">
    <w:abstractNumId w:val="36"/>
  </w:num>
  <w:num w:numId="3" w16cid:durableId="1044333365">
    <w:abstractNumId w:val="1"/>
  </w:num>
  <w:num w:numId="4" w16cid:durableId="767625881">
    <w:abstractNumId w:val="30"/>
  </w:num>
  <w:num w:numId="5" w16cid:durableId="322854652">
    <w:abstractNumId w:val="3"/>
  </w:num>
  <w:num w:numId="6" w16cid:durableId="437985767">
    <w:abstractNumId w:val="6"/>
  </w:num>
  <w:num w:numId="7" w16cid:durableId="1038091869">
    <w:abstractNumId w:val="5"/>
  </w:num>
  <w:num w:numId="8" w16cid:durableId="1846938637">
    <w:abstractNumId w:val="4"/>
  </w:num>
  <w:num w:numId="9" w16cid:durableId="1327516919">
    <w:abstractNumId w:val="17"/>
  </w:num>
  <w:num w:numId="10" w16cid:durableId="178348839">
    <w:abstractNumId w:val="10"/>
  </w:num>
  <w:num w:numId="11" w16cid:durableId="1841236593">
    <w:abstractNumId w:val="8"/>
  </w:num>
  <w:num w:numId="12" w16cid:durableId="1733195933">
    <w:abstractNumId w:val="13"/>
  </w:num>
  <w:num w:numId="13" w16cid:durableId="1752117015">
    <w:abstractNumId w:val="31"/>
  </w:num>
  <w:num w:numId="14" w16cid:durableId="1024015201">
    <w:abstractNumId w:val="9"/>
  </w:num>
  <w:num w:numId="15" w16cid:durableId="20983301">
    <w:abstractNumId w:val="18"/>
  </w:num>
  <w:num w:numId="16" w16cid:durableId="1260720137">
    <w:abstractNumId w:val="35"/>
  </w:num>
  <w:num w:numId="17" w16cid:durableId="912665753">
    <w:abstractNumId w:val="12"/>
  </w:num>
  <w:num w:numId="18" w16cid:durableId="1061293296">
    <w:abstractNumId w:val="16"/>
  </w:num>
  <w:num w:numId="19" w16cid:durableId="1778482382">
    <w:abstractNumId w:val="21"/>
  </w:num>
  <w:num w:numId="20" w16cid:durableId="1841312750">
    <w:abstractNumId w:val="29"/>
  </w:num>
  <w:num w:numId="21" w16cid:durableId="1134715857">
    <w:abstractNumId w:val="24"/>
  </w:num>
  <w:num w:numId="22" w16cid:durableId="802037646">
    <w:abstractNumId w:val="34"/>
  </w:num>
  <w:num w:numId="23" w16cid:durableId="281112575">
    <w:abstractNumId w:val="14"/>
  </w:num>
  <w:num w:numId="24" w16cid:durableId="1433892192">
    <w:abstractNumId w:val="7"/>
  </w:num>
  <w:num w:numId="25" w16cid:durableId="993141347">
    <w:abstractNumId w:val="2"/>
  </w:num>
  <w:num w:numId="26" w16cid:durableId="2093507776">
    <w:abstractNumId w:val="20"/>
  </w:num>
  <w:num w:numId="27" w16cid:durableId="1429425878">
    <w:abstractNumId w:val="25"/>
  </w:num>
  <w:num w:numId="28" w16cid:durableId="795031657">
    <w:abstractNumId w:val="28"/>
  </w:num>
  <w:num w:numId="29" w16cid:durableId="2124615331">
    <w:abstractNumId w:val="0"/>
  </w:num>
  <w:num w:numId="30" w16cid:durableId="526333006">
    <w:abstractNumId w:val="11"/>
  </w:num>
  <w:num w:numId="31" w16cid:durableId="44455639">
    <w:abstractNumId w:val="22"/>
  </w:num>
  <w:num w:numId="32" w16cid:durableId="457114028">
    <w:abstractNumId w:val="27"/>
  </w:num>
  <w:num w:numId="33" w16cid:durableId="1188057974">
    <w:abstractNumId w:val="33"/>
  </w:num>
  <w:num w:numId="34" w16cid:durableId="1489440174">
    <w:abstractNumId w:val="15"/>
  </w:num>
  <w:num w:numId="35" w16cid:durableId="346250705">
    <w:abstractNumId w:val="37"/>
  </w:num>
  <w:num w:numId="36" w16cid:durableId="1593706953">
    <w:abstractNumId w:val="23"/>
  </w:num>
  <w:num w:numId="37" w16cid:durableId="1169252189">
    <w:abstractNumId w:val="26"/>
  </w:num>
  <w:num w:numId="38" w16cid:durableId="932932776">
    <w:abstractNumId w:val="23"/>
  </w:num>
  <w:num w:numId="39" w16cid:durableId="507402369">
    <w:abstractNumId w:val="23"/>
  </w:num>
  <w:num w:numId="40" w16cid:durableId="1407648136">
    <w:abstractNumId w:val="23"/>
  </w:num>
  <w:num w:numId="41" w16cid:durableId="1852330269">
    <w:abstractNumId w:val="23"/>
  </w:num>
  <w:num w:numId="42" w16cid:durableId="337080989">
    <w:abstractNumId w:val="23"/>
  </w:num>
  <w:num w:numId="43" w16cid:durableId="306591150">
    <w:abstractNumId w:val="23"/>
  </w:num>
  <w:num w:numId="44" w16cid:durableId="849418556">
    <w:abstractNumId w:val="23"/>
  </w:num>
  <w:num w:numId="45" w16cid:durableId="1335306993">
    <w:abstractNumId w:val="23"/>
  </w:num>
  <w:num w:numId="46" w16cid:durableId="1100839138">
    <w:abstractNumId w:val="23"/>
  </w:num>
  <w:num w:numId="47" w16cid:durableId="1406680111">
    <w:abstractNumId w:val="23"/>
  </w:num>
  <w:num w:numId="48" w16cid:durableId="1609510370">
    <w:abstractNumId w:val="23"/>
  </w:num>
  <w:num w:numId="49" w16cid:durableId="890965863">
    <w:abstractNumId w:val="23"/>
  </w:num>
  <w:num w:numId="50" w16cid:durableId="8105618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C44"/>
    <w:rsid w:val="000362F0"/>
    <w:rsid w:val="00037430"/>
    <w:rsid w:val="00056FB9"/>
    <w:rsid w:val="000637A1"/>
    <w:rsid w:val="00063809"/>
    <w:rsid w:val="00081541"/>
    <w:rsid w:val="000A1211"/>
    <w:rsid w:val="000A264A"/>
    <w:rsid w:val="000A4606"/>
    <w:rsid w:val="000A514D"/>
    <w:rsid w:val="000A53D9"/>
    <w:rsid w:val="000A7BA8"/>
    <w:rsid w:val="000C6750"/>
    <w:rsid w:val="000D246E"/>
    <w:rsid w:val="000D7182"/>
    <w:rsid w:val="000E2B11"/>
    <w:rsid w:val="000E4169"/>
    <w:rsid w:val="001068EA"/>
    <w:rsid w:val="00110E35"/>
    <w:rsid w:val="001123DB"/>
    <w:rsid w:val="00136822"/>
    <w:rsid w:val="00141959"/>
    <w:rsid w:val="00146175"/>
    <w:rsid w:val="00151ED7"/>
    <w:rsid w:val="0016512C"/>
    <w:rsid w:val="00171091"/>
    <w:rsid w:val="001726A1"/>
    <w:rsid w:val="001825C8"/>
    <w:rsid w:val="00192E26"/>
    <w:rsid w:val="0019568D"/>
    <w:rsid w:val="00197FD7"/>
    <w:rsid w:val="001A7657"/>
    <w:rsid w:val="001A795E"/>
    <w:rsid w:val="001B7D9D"/>
    <w:rsid w:val="001C0EDE"/>
    <w:rsid w:val="001C2801"/>
    <w:rsid w:val="001E4FA5"/>
    <w:rsid w:val="001F4EA9"/>
    <w:rsid w:val="00201511"/>
    <w:rsid w:val="002027FD"/>
    <w:rsid w:val="0022654F"/>
    <w:rsid w:val="0022707A"/>
    <w:rsid w:val="002355F5"/>
    <w:rsid w:val="00241E64"/>
    <w:rsid w:val="0024528F"/>
    <w:rsid w:val="00251018"/>
    <w:rsid w:val="00252304"/>
    <w:rsid w:val="00254F66"/>
    <w:rsid w:val="002751DB"/>
    <w:rsid w:val="002833B4"/>
    <w:rsid w:val="00287A5F"/>
    <w:rsid w:val="002945CC"/>
    <w:rsid w:val="002A1665"/>
    <w:rsid w:val="002B2232"/>
    <w:rsid w:val="002C0D2B"/>
    <w:rsid w:val="002C12E6"/>
    <w:rsid w:val="002D62B8"/>
    <w:rsid w:val="002E33CE"/>
    <w:rsid w:val="002E55CB"/>
    <w:rsid w:val="003064E2"/>
    <w:rsid w:val="003256D9"/>
    <w:rsid w:val="00327E03"/>
    <w:rsid w:val="00335544"/>
    <w:rsid w:val="003526D7"/>
    <w:rsid w:val="00370376"/>
    <w:rsid w:val="00372C88"/>
    <w:rsid w:val="00373DAB"/>
    <w:rsid w:val="00383B04"/>
    <w:rsid w:val="0039191D"/>
    <w:rsid w:val="00394D8B"/>
    <w:rsid w:val="003B2B94"/>
    <w:rsid w:val="003C1C3F"/>
    <w:rsid w:val="003C1FBC"/>
    <w:rsid w:val="003D23F4"/>
    <w:rsid w:val="003D3199"/>
    <w:rsid w:val="003F027B"/>
    <w:rsid w:val="003F7809"/>
    <w:rsid w:val="00417615"/>
    <w:rsid w:val="004250AB"/>
    <w:rsid w:val="00427FAC"/>
    <w:rsid w:val="004322A5"/>
    <w:rsid w:val="00442888"/>
    <w:rsid w:val="00447479"/>
    <w:rsid w:val="00462B0A"/>
    <w:rsid w:val="0046314B"/>
    <w:rsid w:val="00471551"/>
    <w:rsid w:val="00472094"/>
    <w:rsid w:val="00472577"/>
    <w:rsid w:val="004767A9"/>
    <w:rsid w:val="004813E6"/>
    <w:rsid w:val="00482752"/>
    <w:rsid w:val="00483F46"/>
    <w:rsid w:val="00486806"/>
    <w:rsid w:val="004B061E"/>
    <w:rsid w:val="004C4E6D"/>
    <w:rsid w:val="004D4981"/>
    <w:rsid w:val="004E02FF"/>
    <w:rsid w:val="004E29E7"/>
    <w:rsid w:val="004F41FB"/>
    <w:rsid w:val="00503911"/>
    <w:rsid w:val="00505EA4"/>
    <w:rsid w:val="00506DC8"/>
    <w:rsid w:val="00515AC9"/>
    <w:rsid w:val="00535478"/>
    <w:rsid w:val="005376B2"/>
    <w:rsid w:val="005479E4"/>
    <w:rsid w:val="00552C56"/>
    <w:rsid w:val="00555E6C"/>
    <w:rsid w:val="005730E1"/>
    <w:rsid w:val="005B5F60"/>
    <w:rsid w:val="005D2B1E"/>
    <w:rsid w:val="005E3183"/>
    <w:rsid w:val="005E3B87"/>
    <w:rsid w:val="005F1268"/>
    <w:rsid w:val="00606B76"/>
    <w:rsid w:val="006072ED"/>
    <w:rsid w:val="00614063"/>
    <w:rsid w:val="00624E9C"/>
    <w:rsid w:val="00644915"/>
    <w:rsid w:val="0064639A"/>
    <w:rsid w:val="0065050F"/>
    <w:rsid w:val="00650EDB"/>
    <w:rsid w:val="0066179F"/>
    <w:rsid w:val="006657FD"/>
    <w:rsid w:val="0068185E"/>
    <w:rsid w:val="006940EC"/>
    <w:rsid w:val="006A0E19"/>
    <w:rsid w:val="006A2F96"/>
    <w:rsid w:val="006A78EE"/>
    <w:rsid w:val="006B3F01"/>
    <w:rsid w:val="006B41D7"/>
    <w:rsid w:val="006C12DA"/>
    <w:rsid w:val="006C34E7"/>
    <w:rsid w:val="006D0A95"/>
    <w:rsid w:val="006E6C3A"/>
    <w:rsid w:val="006F270F"/>
    <w:rsid w:val="006F410B"/>
    <w:rsid w:val="00701A1C"/>
    <w:rsid w:val="00702784"/>
    <w:rsid w:val="00705D1F"/>
    <w:rsid w:val="00715F96"/>
    <w:rsid w:val="00716019"/>
    <w:rsid w:val="00716A98"/>
    <w:rsid w:val="0072196B"/>
    <w:rsid w:val="00727399"/>
    <w:rsid w:val="00727F39"/>
    <w:rsid w:val="00730ED8"/>
    <w:rsid w:val="00733A52"/>
    <w:rsid w:val="007359CB"/>
    <w:rsid w:val="007476AF"/>
    <w:rsid w:val="007501EA"/>
    <w:rsid w:val="00772E4B"/>
    <w:rsid w:val="007758F9"/>
    <w:rsid w:val="00784C48"/>
    <w:rsid w:val="007879FC"/>
    <w:rsid w:val="00792F69"/>
    <w:rsid w:val="00795D3A"/>
    <w:rsid w:val="00796AD3"/>
    <w:rsid w:val="007B37C4"/>
    <w:rsid w:val="007C170F"/>
    <w:rsid w:val="007D19D0"/>
    <w:rsid w:val="007F425A"/>
    <w:rsid w:val="007F77DA"/>
    <w:rsid w:val="00803E10"/>
    <w:rsid w:val="0081400D"/>
    <w:rsid w:val="00814A63"/>
    <w:rsid w:val="00831D8F"/>
    <w:rsid w:val="00836B55"/>
    <w:rsid w:val="008408AE"/>
    <w:rsid w:val="00841A61"/>
    <w:rsid w:val="008671EC"/>
    <w:rsid w:val="0087348A"/>
    <w:rsid w:val="00875708"/>
    <w:rsid w:val="00886D00"/>
    <w:rsid w:val="00890084"/>
    <w:rsid w:val="00890D4C"/>
    <w:rsid w:val="0089122F"/>
    <w:rsid w:val="008A3EE5"/>
    <w:rsid w:val="008A59BA"/>
    <w:rsid w:val="008B02E4"/>
    <w:rsid w:val="008B2DCF"/>
    <w:rsid w:val="008F0B30"/>
    <w:rsid w:val="008F210D"/>
    <w:rsid w:val="008F63FC"/>
    <w:rsid w:val="00912591"/>
    <w:rsid w:val="00914BE2"/>
    <w:rsid w:val="00917A03"/>
    <w:rsid w:val="00922487"/>
    <w:rsid w:val="0092684B"/>
    <w:rsid w:val="00947611"/>
    <w:rsid w:val="009501B8"/>
    <w:rsid w:val="00953654"/>
    <w:rsid w:val="00956228"/>
    <w:rsid w:val="00967E59"/>
    <w:rsid w:val="00971A5B"/>
    <w:rsid w:val="00973C5B"/>
    <w:rsid w:val="00994503"/>
    <w:rsid w:val="009A38EE"/>
    <w:rsid w:val="009B0E05"/>
    <w:rsid w:val="009C5367"/>
    <w:rsid w:val="009C74B6"/>
    <w:rsid w:val="009D55A0"/>
    <w:rsid w:val="009D55EF"/>
    <w:rsid w:val="009D6252"/>
    <w:rsid w:val="009D7A2D"/>
    <w:rsid w:val="009D7C52"/>
    <w:rsid w:val="009E2B03"/>
    <w:rsid w:val="009F573F"/>
    <w:rsid w:val="009F5C86"/>
    <w:rsid w:val="00A074E9"/>
    <w:rsid w:val="00A26620"/>
    <w:rsid w:val="00A317B4"/>
    <w:rsid w:val="00A33458"/>
    <w:rsid w:val="00A44A49"/>
    <w:rsid w:val="00A53A57"/>
    <w:rsid w:val="00A53C11"/>
    <w:rsid w:val="00A612AA"/>
    <w:rsid w:val="00A67A92"/>
    <w:rsid w:val="00A75691"/>
    <w:rsid w:val="00A80C55"/>
    <w:rsid w:val="00AA1D76"/>
    <w:rsid w:val="00AA4A99"/>
    <w:rsid w:val="00AA7242"/>
    <w:rsid w:val="00AB1FA3"/>
    <w:rsid w:val="00AB2778"/>
    <w:rsid w:val="00AB3738"/>
    <w:rsid w:val="00AC129D"/>
    <w:rsid w:val="00AC24F1"/>
    <w:rsid w:val="00AC254B"/>
    <w:rsid w:val="00AC38FF"/>
    <w:rsid w:val="00AC4391"/>
    <w:rsid w:val="00AD25AC"/>
    <w:rsid w:val="00AD2E03"/>
    <w:rsid w:val="00AD7C39"/>
    <w:rsid w:val="00AF085A"/>
    <w:rsid w:val="00AF2213"/>
    <w:rsid w:val="00B06630"/>
    <w:rsid w:val="00B10495"/>
    <w:rsid w:val="00B15442"/>
    <w:rsid w:val="00B236D1"/>
    <w:rsid w:val="00B23882"/>
    <w:rsid w:val="00B266F0"/>
    <w:rsid w:val="00B3183E"/>
    <w:rsid w:val="00B36BCE"/>
    <w:rsid w:val="00B370CE"/>
    <w:rsid w:val="00B41E61"/>
    <w:rsid w:val="00B435F6"/>
    <w:rsid w:val="00B4743F"/>
    <w:rsid w:val="00B5003E"/>
    <w:rsid w:val="00B51ADA"/>
    <w:rsid w:val="00B52F24"/>
    <w:rsid w:val="00B5487A"/>
    <w:rsid w:val="00B82125"/>
    <w:rsid w:val="00BA3279"/>
    <w:rsid w:val="00BA54AF"/>
    <w:rsid w:val="00BA5F7E"/>
    <w:rsid w:val="00BB5780"/>
    <w:rsid w:val="00BD19E7"/>
    <w:rsid w:val="00BD41D5"/>
    <w:rsid w:val="00BD7045"/>
    <w:rsid w:val="00BE792F"/>
    <w:rsid w:val="00BF63A8"/>
    <w:rsid w:val="00C02C88"/>
    <w:rsid w:val="00C116AD"/>
    <w:rsid w:val="00C15187"/>
    <w:rsid w:val="00C314B0"/>
    <w:rsid w:val="00C33405"/>
    <w:rsid w:val="00C36C20"/>
    <w:rsid w:val="00C41EF4"/>
    <w:rsid w:val="00C42053"/>
    <w:rsid w:val="00C45690"/>
    <w:rsid w:val="00C518CC"/>
    <w:rsid w:val="00C524C4"/>
    <w:rsid w:val="00C600E1"/>
    <w:rsid w:val="00C905A2"/>
    <w:rsid w:val="00C91E83"/>
    <w:rsid w:val="00CA2710"/>
    <w:rsid w:val="00CA446F"/>
    <w:rsid w:val="00CA68AD"/>
    <w:rsid w:val="00CC19E7"/>
    <w:rsid w:val="00CC2404"/>
    <w:rsid w:val="00CD088C"/>
    <w:rsid w:val="00CE0357"/>
    <w:rsid w:val="00CE723C"/>
    <w:rsid w:val="00D03704"/>
    <w:rsid w:val="00D05BF2"/>
    <w:rsid w:val="00D21FA2"/>
    <w:rsid w:val="00D26D9F"/>
    <w:rsid w:val="00D32AAF"/>
    <w:rsid w:val="00D36A1B"/>
    <w:rsid w:val="00D42051"/>
    <w:rsid w:val="00D44894"/>
    <w:rsid w:val="00D61501"/>
    <w:rsid w:val="00D63618"/>
    <w:rsid w:val="00D803AE"/>
    <w:rsid w:val="00D87270"/>
    <w:rsid w:val="00DC7767"/>
    <w:rsid w:val="00DC7A9D"/>
    <w:rsid w:val="00DD2B61"/>
    <w:rsid w:val="00DD640E"/>
    <w:rsid w:val="00DE687E"/>
    <w:rsid w:val="00DF6E92"/>
    <w:rsid w:val="00E100B5"/>
    <w:rsid w:val="00E10C0C"/>
    <w:rsid w:val="00E1649B"/>
    <w:rsid w:val="00E212AE"/>
    <w:rsid w:val="00E24886"/>
    <w:rsid w:val="00E30ACA"/>
    <w:rsid w:val="00E3628C"/>
    <w:rsid w:val="00E367A8"/>
    <w:rsid w:val="00E42E69"/>
    <w:rsid w:val="00E4518A"/>
    <w:rsid w:val="00E4572D"/>
    <w:rsid w:val="00E53138"/>
    <w:rsid w:val="00E756A1"/>
    <w:rsid w:val="00E76C8B"/>
    <w:rsid w:val="00E77170"/>
    <w:rsid w:val="00E86136"/>
    <w:rsid w:val="00E921EE"/>
    <w:rsid w:val="00E93194"/>
    <w:rsid w:val="00EB2BAD"/>
    <w:rsid w:val="00EB55AF"/>
    <w:rsid w:val="00EC2F18"/>
    <w:rsid w:val="00EC7BF9"/>
    <w:rsid w:val="00EC7CF5"/>
    <w:rsid w:val="00EF70C1"/>
    <w:rsid w:val="00F02696"/>
    <w:rsid w:val="00F04A4F"/>
    <w:rsid w:val="00F12B0F"/>
    <w:rsid w:val="00F316F7"/>
    <w:rsid w:val="00F4187F"/>
    <w:rsid w:val="00F43A5F"/>
    <w:rsid w:val="00F4602F"/>
    <w:rsid w:val="00F5063C"/>
    <w:rsid w:val="00F57D8D"/>
    <w:rsid w:val="00F62BAF"/>
    <w:rsid w:val="00F6499B"/>
    <w:rsid w:val="00F77501"/>
    <w:rsid w:val="00F95286"/>
    <w:rsid w:val="00FA39E7"/>
    <w:rsid w:val="00FB517D"/>
    <w:rsid w:val="00FD1C44"/>
    <w:rsid w:val="00FE19FC"/>
    <w:rsid w:val="00FE60AA"/>
    <w:rsid w:val="00FF35CE"/>
    <w:rsid w:val="2342B356"/>
    <w:rsid w:val="6E06E0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36"/>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36"/>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36"/>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paragraph" w:styleId="Revision">
    <w:name w:val="Revision"/>
    <w:hidden/>
    <w:uiPriority w:val="99"/>
    <w:semiHidden/>
    <w:rsid w:val="00C116A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D08B5-834E-4110-976A-A9A242C451E6}"/>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C1B3AAFC-9F62-479E-8323-5DF2FB0BC602}">
  <ds:schemaRefs>
    <ds:schemaRef ds:uri="http://schemas.microsoft.com/office/infopath/2007/PartnerControls"/>
    <ds:schemaRef ds:uri="http://schemas.microsoft.com/office/2006/metadata/properties"/>
    <ds:schemaRef ds:uri="http://purl.org/dc/elements/1.1/"/>
    <ds:schemaRef ds:uri="http://purl.org/dc/terms/"/>
    <ds:schemaRef ds:uri="http://schemas.microsoft.com/office/2006/documentManagement/types"/>
    <ds:schemaRef ds:uri="http://schemas.openxmlformats.org/package/2006/metadata/core-properties"/>
    <ds:schemaRef ds:uri="394d8203-4eba-47b9-82f0-06811e3cd0c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Freddie Valletta</cp:lastModifiedBy>
  <cp:revision>7</cp:revision>
  <cp:lastPrinted>2019-01-11T16:22:00Z</cp:lastPrinted>
  <dcterms:created xsi:type="dcterms:W3CDTF">2020-06-02T16:34:00Z</dcterms:created>
  <dcterms:modified xsi:type="dcterms:W3CDTF">2022-05-08T18:37:00Z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