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3C1C3F" w:rsidP="00F43A5F" w:rsidRDefault="003C1C3F" w14:paraId="298D8B22" w14:textId="77777777">
      <w:pPr>
        <w:ind w:hanging="142"/>
        <w:rPr>
          <w:rFonts w:cstheme="minorHAnsi"/>
          <w:noProof/>
          <w:color w:val="000000"/>
          <w:lang w:val="en-GB" w:eastAsia="en-GB"/>
        </w:rPr>
      </w:pPr>
    </w:p>
    <w:p w:rsidR="003C1C3F" w:rsidP="00F43A5F" w:rsidRDefault="003C1C3F" w14:paraId="6C46B900" w14:textId="77777777">
      <w:pPr>
        <w:ind w:hanging="142"/>
        <w:rPr>
          <w:rFonts w:cstheme="minorHAnsi"/>
          <w:noProof/>
          <w:color w:val="000000"/>
          <w:lang w:val="en-GB" w:eastAsia="en-GB"/>
        </w:rPr>
      </w:pPr>
    </w:p>
    <w:p w:rsidRPr="0068185E" w:rsidR="00DC7A9D" w:rsidP="00F43A5F" w:rsidRDefault="003C1C3F" w14:paraId="18641A6E" w14:textId="361F5D30">
      <w:pPr>
        <w:ind w:hanging="142"/>
        <w:rPr>
          <w:rFonts w:cstheme="minorHAnsi"/>
          <w:noProof/>
          <w:color w:val="000000"/>
          <w:lang w:val="en-GB" w:eastAsia="en-GB"/>
        </w:rPr>
      </w:pPr>
      <w:r w:rsidRPr="00BD5553">
        <w:rPr>
          <w:rFonts w:ascii="Arial" w:hAnsi="Arial" w:cs="Arial"/>
          <w:b/>
          <w:noProof/>
          <w:sz w:val="32"/>
          <w:szCs w:val="20"/>
        </w:rPr>
        <w:drawing>
          <wp:anchor distT="0" distB="0" distL="114300" distR="114300" simplePos="0" relativeHeight="251659264"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r w:rsidR="15B03874">
        <w:rPr/>
        <w:t/>
      </w:r>
    </w:p>
    <w:tbl>
      <w:tblPr>
        <w:tblStyle w:val="TableGrid"/>
        <w:tblW w:w="0" w:type="auto"/>
        <w:tblLook w:val="04A0" w:firstRow="1" w:lastRow="0" w:firstColumn="1" w:lastColumn="0" w:noHBand="0" w:noVBand="1"/>
      </w:tblPr>
      <w:tblGrid>
        <w:gridCol w:w="2330"/>
        <w:gridCol w:w="2331"/>
        <w:gridCol w:w="1146"/>
        <w:gridCol w:w="1185"/>
        <w:gridCol w:w="2331"/>
      </w:tblGrid>
      <w:tr w:rsidRPr="0068185E" w:rsidR="00017C28" w:rsidTr="00017C28" w14:paraId="286F7613" w14:textId="7C25DBED">
        <w:tc>
          <w:tcPr>
            <w:tcW w:w="5807" w:type="dxa"/>
            <w:gridSpan w:val="3"/>
          </w:tcPr>
          <w:p w:rsidRPr="0068185E" w:rsidR="00017C28" w:rsidP="00F43A5F" w:rsidRDefault="00017C28" w14:paraId="099807CA" w14:textId="4F8BDB60">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rsidRPr="0068185E" w:rsidR="00017C28" w:rsidP="00F43A5F" w:rsidRDefault="00017C28" w14:paraId="53730896" w14:textId="74E74A91">
            <w:pPr>
              <w:spacing w:before="120" w:after="120" w:line="276" w:lineRule="auto"/>
              <w:rPr>
                <w:rFonts w:cstheme="minorHAnsi"/>
                <w:b/>
                <w:sz w:val="32"/>
                <w:szCs w:val="36"/>
              </w:rPr>
            </w:pPr>
            <w:r w:rsidRPr="007969CC">
              <w:rPr>
                <w:rFonts w:cstheme="minorHAnsi"/>
                <w:b/>
                <w:sz w:val="32"/>
                <w:szCs w:val="36"/>
              </w:rPr>
              <w:t>TN</w:t>
            </w:r>
            <w:r w:rsidRPr="007969CC" w:rsidR="00701A1C">
              <w:rPr>
                <w:rFonts w:cstheme="minorHAnsi"/>
                <w:b/>
                <w:sz w:val="32"/>
                <w:szCs w:val="36"/>
              </w:rPr>
              <w:t>-01</w:t>
            </w:r>
            <w:bookmarkStart w:name="_GoBack" w:id="0"/>
            <w:r w:rsidRPr="007969CC" w:rsidR="007969CC">
              <w:rPr>
                <w:rFonts w:cstheme="minorHAnsi"/>
                <w:b/>
                <w:sz w:val="32"/>
                <w:szCs w:val="36"/>
              </w:rPr>
              <w:t>3</w:t>
            </w:r>
            <w:bookmarkEnd w:id="0"/>
          </w:p>
        </w:tc>
      </w:tr>
      <w:tr w:rsidRPr="0068185E" w:rsidR="00017C28" w:rsidTr="00017C28" w14:paraId="3F21FD0F" w14:textId="7F1D3522">
        <w:tc>
          <w:tcPr>
            <w:tcW w:w="5807" w:type="dxa"/>
            <w:gridSpan w:val="3"/>
          </w:tcPr>
          <w:p w:rsidRPr="0068185E" w:rsidR="00017C28" w:rsidP="00F43A5F" w:rsidRDefault="008B2DCF" w14:paraId="06ECA27B" w14:textId="2D78F73F">
            <w:pPr>
              <w:spacing w:before="120" w:after="120" w:line="276" w:lineRule="auto"/>
              <w:rPr>
                <w:rFonts w:cstheme="minorHAnsi"/>
                <w:sz w:val="22"/>
                <w:szCs w:val="22"/>
              </w:rPr>
            </w:pPr>
            <w:r w:rsidRPr="0068185E">
              <w:rPr>
                <w:rFonts w:cstheme="minorHAnsi"/>
                <w:b/>
                <w:sz w:val="22"/>
                <w:szCs w:val="22"/>
              </w:rPr>
              <w:t>Test</w:t>
            </w:r>
            <w:r w:rsidRPr="0068185E" w:rsidR="00017C28">
              <w:rPr>
                <w:rFonts w:cstheme="minorHAnsi"/>
                <w:b/>
                <w:sz w:val="22"/>
                <w:szCs w:val="22"/>
              </w:rPr>
              <w:t>:</w:t>
            </w:r>
            <w:r w:rsidRPr="0068185E" w:rsidR="00017C28">
              <w:rPr>
                <w:rFonts w:cstheme="minorHAnsi"/>
                <w:sz w:val="22"/>
                <w:szCs w:val="22"/>
              </w:rPr>
              <w:t xml:space="preserve"> </w:t>
            </w:r>
            <w:r w:rsidR="000321EC">
              <w:rPr>
                <w:rFonts w:cstheme="minorHAnsi"/>
                <w:sz w:val="22"/>
                <w:szCs w:val="22"/>
              </w:rPr>
              <w:t>Space heating test</w:t>
            </w:r>
          </w:p>
        </w:tc>
        <w:tc>
          <w:tcPr>
            <w:tcW w:w="3516" w:type="dxa"/>
            <w:gridSpan w:val="2"/>
          </w:tcPr>
          <w:p w:rsidRPr="0068185E" w:rsidR="00017C28" w:rsidP="00F43A5F" w:rsidRDefault="00AD7C39" w14:paraId="1E8C66F8" w14:textId="495E92D5">
            <w:pPr>
              <w:spacing w:before="120" w:after="120" w:line="276" w:lineRule="auto"/>
              <w:rPr>
                <w:rFonts w:cstheme="minorHAnsi"/>
                <w:sz w:val="22"/>
                <w:szCs w:val="22"/>
              </w:rPr>
            </w:pPr>
            <w:r w:rsidRPr="0068185E">
              <w:rPr>
                <w:rFonts w:cstheme="minorHAnsi"/>
                <w:b/>
                <w:sz w:val="22"/>
                <w:szCs w:val="22"/>
              </w:rPr>
              <w:t>Test no.</w:t>
            </w:r>
            <w:r w:rsidRPr="0068185E" w:rsidR="00017C28">
              <w:rPr>
                <w:rFonts w:cstheme="minorHAnsi"/>
                <w:b/>
                <w:sz w:val="22"/>
                <w:szCs w:val="22"/>
              </w:rPr>
              <w:t>:</w:t>
            </w:r>
            <w:r w:rsidRPr="0068185E" w:rsidR="00017C28">
              <w:rPr>
                <w:rFonts w:cstheme="minorHAnsi"/>
                <w:sz w:val="22"/>
                <w:szCs w:val="22"/>
              </w:rPr>
              <w:t xml:space="preserve"> </w:t>
            </w:r>
            <w:r w:rsidR="00BB744E">
              <w:rPr>
                <w:rFonts w:cstheme="minorHAnsi"/>
                <w:sz w:val="22"/>
                <w:szCs w:val="22"/>
              </w:rPr>
              <w:t>1a</w:t>
            </w:r>
            <w:r w:rsidR="000321EC">
              <w:rPr>
                <w:rFonts w:cstheme="minorHAnsi"/>
                <w:sz w:val="22"/>
                <w:szCs w:val="22"/>
              </w:rPr>
              <w:t xml:space="preserve"> to 1f</w:t>
            </w:r>
          </w:p>
        </w:tc>
      </w:tr>
      <w:tr w:rsidRPr="0068185E" w:rsidR="003C1C3F" w:rsidTr="00017C28" w14:paraId="718C8716" w14:textId="77777777">
        <w:tc>
          <w:tcPr>
            <w:tcW w:w="5807" w:type="dxa"/>
            <w:gridSpan w:val="3"/>
          </w:tcPr>
          <w:p w:rsidRPr="0068185E" w:rsidR="003C1C3F" w:rsidP="00F43A5F" w:rsidRDefault="003C1C3F" w14:paraId="636F8EFF" w14:textId="1BF9305B">
            <w:pPr>
              <w:spacing w:before="120" w:after="120"/>
              <w:rPr>
                <w:rFonts w:cstheme="minorHAnsi"/>
                <w:b/>
              </w:rPr>
            </w:pPr>
            <w:r w:rsidRPr="0068185E">
              <w:rPr>
                <w:rFonts w:cstheme="minorHAnsi"/>
                <w:b/>
                <w:sz w:val="22"/>
                <w:szCs w:val="22"/>
              </w:rPr>
              <w:t>Assumption:</w:t>
            </w:r>
            <w:r w:rsidR="00092728">
              <w:rPr>
                <w:rFonts w:cstheme="minorHAnsi"/>
                <w:b/>
                <w:sz w:val="22"/>
                <w:szCs w:val="22"/>
              </w:rPr>
              <w:t xml:space="preserve"> </w:t>
            </w:r>
            <w:r w:rsidR="001E03CE">
              <w:rPr>
                <w:rFonts w:cstheme="minorHAnsi"/>
                <w:b/>
                <w:sz w:val="22"/>
                <w:szCs w:val="22"/>
              </w:rPr>
              <w:t>Simulated</w:t>
            </w:r>
            <w:r w:rsidR="00782992">
              <w:rPr>
                <w:rFonts w:cstheme="minorHAnsi"/>
                <w:b/>
                <w:sz w:val="22"/>
                <w:szCs w:val="22"/>
              </w:rPr>
              <w:t xml:space="preserve"> space heat outputs</w:t>
            </w:r>
          </w:p>
        </w:tc>
        <w:tc>
          <w:tcPr>
            <w:tcW w:w="3516" w:type="dxa"/>
            <w:gridSpan w:val="2"/>
          </w:tcPr>
          <w:p w:rsidRPr="0068185E" w:rsidR="003C1C3F" w:rsidP="00F43A5F" w:rsidRDefault="003C1C3F" w14:paraId="49CDA700" w14:textId="70511BA9">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00FD7CE9">
              <w:rPr>
                <w:rFonts w:cstheme="minorHAnsi"/>
                <w:b/>
                <w:sz w:val="22"/>
                <w:szCs w:val="22"/>
              </w:rPr>
              <w:t>00</w:t>
            </w:r>
            <w:r w:rsidR="008E023A">
              <w:rPr>
                <w:rFonts w:cstheme="minorHAnsi"/>
                <w:b/>
                <w:sz w:val="22"/>
                <w:szCs w:val="22"/>
              </w:rPr>
              <w:t>6</w:t>
            </w:r>
          </w:p>
        </w:tc>
      </w:tr>
      <w:tr w:rsidRPr="0068185E" w:rsidR="00017C28" w:rsidTr="0082663B" w14:paraId="654BFA1A" w14:textId="37D4D373">
        <w:tc>
          <w:tcPr>
            <w:tcW w:w="2330" w:type="dxa"/>
          </w:tcPr>
          <w:p w:rsidRPr="0068185E" w:rsidR="00017C28" w:rsidP="00F43A5F" w:rsidRDefault="00017C28" w14:paraId="57E74381" w14:textId="77777777">
            <w:pPr>
              <w:spacing w:before="120" w:after="120" w:line="276" w:lineRule="auto"/>
              <w:rPr>
                <w:rFonts w:cstheme="minorHAnsi"/>
                <w:b/>
                <w:sz w:val="22"/>
                <w:szCs w:val="22"/>
              </w:rPr>
            </w:pPr>
            <w:r w:rsidRPr="0068185E">
              <w:rPr>
                <w:rFonts w:cstheme="minorHAnsi"/>
                <w:b/>
                <w:sz w:val="22"/>
                <w:szCs w:val="22"/>
              </w:rPr>
              <w:t>Rev:</w:t>
            </w:r>
          </w:p>
          <w:p w:rsidRPr="0068185E" w:rsidR="00017C28" w:rsidP="00F43A5F" w:rsidRDefault="000352DC" w14:paraId="1412685A" w14:textId="5C98E42A">
            <w:pPr>
              <w:spacing w:before="120" w:after="120" w:line="276" w:lineRule="auto"/>
              <w:rPr>
                <w:rFonts w:cstheme="minorHAnsi"/>
                <w:sz w:val="22"/>
                <w:szCs w:val="22"/>
              </w:rPr>
            </w:pPr>
            <w:r>
              <w:rPr>
                <w:rFonts w:cstheme="minorHAnsi"/>
                <w:sz w:val="22"/>
                <w:szCs w:val="22"/>
              </w:rPr>
              <w:t>01</w:t>
            </w:r>
          </w:p>
        </w:tc>
        <w:tc>
          <w:tcPr>
            <w:tcW w:w="2331" w:type="dxa"/>
          </w:tcPr>
          <w:p w:rsidRPr="0068185E" w:rsidR="00017C28" w:rsidP="00F43A5F" w:rsidRDefault="00017C28" w14:paraId="2EB87D4E" w14:textId="77777777">
            <w:pPr>
              <w:spacing w:before="120" w:after="120" w:line="276" w:lineRule="auto"/>
              <w:rPr>
                <w:rFonts w:cstheme="minorHAnsi"/>
                <w:b/>
                <w:sz w:val="22"/>
                <w:szCs w:val="22"/>
              </w:rPr>
            </w:pPr>
            <w:r w:rsidRPr="0068185E">
              <w:rPr>
                <w:rFonts w:cstheme="minorHAnsi"/>
                <w:b/>
                <w:sz w:val="22"/>
                <w:szCs w:val="22"/>
              </w:rPr>
              <w:t>Date:</w:t>
            </w:r>
          </w:p>
          <w:p w:rsidRPr="0068185E" w:rsidR="00F43A5F" w:rsidP="00F43A5F" w:rsidRDefault="000352DC" w14:paraId="213A08F5" w14:textId="79ED59B9">
            <w:pPr>
              <w:spacing w:before="120" w:after="120" w:line="276" w:lineRule="auto"/>
              <w:rPr>
                <w:rFonts w:cstheme="minorHAnsi"/>
                <w:sz w:val="22"/>
                <w:szCs w:val="22"/>
              </w:rPr>
            </w:pPr>
            <w:r>
              <w:rPr>
                <w:rFonts w:cstheme="minorHAnsi"/>
                <w:sz w:val="22"/>
                <w:szCs w:val="22"/>
              </w:rPr>
              <w:t>26</w:t>
            </w:r>
            <w:r w:rsidR="00BC577A">
              <w:rPr>
                <w:rFonts w:cstheme="minorHAnsi"/>
                <w:sz w:val="22"/>
                <w:szCs w:val="22"/>
              </w:rPr>
              <w:t>/</w:t>
            </w:r>
            <w:r>
              <w:rPr>
                <w:rFonts w:cstheme="minorHAnsi"/>
                <w:sz w:val="22"/>
                <w:szCs w:val="22"/>
              </w:rPr>
              <w:t>10</w:t>
            </w:r>
            <w:r w:rsidR="00BC577A">
              <w:rPr>
                <w:rFonts w:cstheme="minorHAnsi"/>
                <w:sz w:val="22"/>
                <w:szCs w:val="22"/>
              </w:rPr>
              <w:t>/20</w:t>
            </w:r>
            <w:r w:rsidR="000321EC">
              <w:rPr>
                <w:rFonts w:cstheme="minorHAnsi"/>
                <w:sz w:val="22"/>
                <w:szCs w:val="22"/>
              </w:rPr>
              <w:t>20</w:t>
            </w:r>
          </w:p>
        </w:tc>
        <w:tc>
          <w:tcPr>
            <w:tcW w:w="2331" w:type="dxa"/>
            <w:gridSpan w:val="2"/>
          </w:tcPr>
          <w:p w:rsidRPr="0068185E" w:rsidR="00017C28" w:rsidP="00F43A5F" w:rsidRDefault="00017C28" w14:paraId="6B6FA489" w14:textId="77777777">
            <w:pPr>
              <w:spacing w:before="120" w:after="120" w:line="276" w:lineRule="auto"/>
              <w:rPr>
                <w:rFonts w:cstheme="minorHAnsi"/>
                <w:b/>
                <w:sz w:val="22"/>
                <w:szCs w:val="22"/>
              </w:rPr>
            </w:pPr>
            <w:r w:rsidRPr="0068185E">
              <w:rPr>
                <w:rFonts w:cstheme="minorHAnsi"/>
                <w:b/>
                <w:sz w:val="22"/>
                <w:szCs w:val="22"/>
              </w:rPr>
              <w:t>Author:</w:t>
            </w:r>
          </w:p>
          <w:p w:rsidRPr="0068185E" w:rsidR="00F43A5F" w:rsidP="00F43A5F" w:rsidRDefault="00BC577A" w14:paraId="4A7664B0" w14:textId="0ED3572C">
            <w:pPr>
              <w:spacing w:before="120" w:after="120" w:line="276" w:lineRule="auto"/>
              <w:rPr>
                <w:rFonts w:cstheme="minorHAnsi"/>
                <w:sz w:val="22"/>
                <w:szCs w:val="22"/>
              </w:rPr>
            </w:pPr>
            <w:r>
              <w:rPr>
                <w:rFonts w:cstheme="minorHAnsi"/>
                <w:sz w:val="22"/>
                <w:szCs w:val="22"/>
              </w:rPr>
              <w:t>Josu Aurrekoetxea</w:t>
            </w:r>
          </w:p>
        </w:tc>
        <w:tc>
          <w:tcPr>
            <w:tcW w:w="2331" w:type="dxa"/>
          </w:tcPr>
          <w:p w:rsidRPr="0068185E" w:rsidR="00017C28" w:rsidP="00F43A5F" w:rsidRDefault="00017C28" w14:paraId="5B3DF2DC" w14:textId="77777777">
            <w:pPr>
              <w:spacing w:before="120" w:after="120" w:line="276" w:lineRule="auto"/>
              <w:rPr>
                <w:rFonts w:cstheme="minorHAnsi"/>
                <w:b/>
                <w:sz w:val="22"/>
                <w:szCs w:val="22"/>
              </w:rPr>
            </w:pPr>
            <w:r w:rsidRPr="0068185E">
              <w:rPr>
                <w:rFonts w:cstheme="minorHAnsi"/>
                <w:b/>
                <w:sz w:val="22"/>
                <w:szCs w:val="22"/>
              </w:rPr>
              <w:t>Checked:</w:t>
            </w:r>
          </w:p>
          <w:p w:rsidRPr="0068185E" w:rsidR="00F43A5F" w:rsidP="00F43A5F" w:rsidRDefault="00F43A5F" w14:paraId="7AC0C514" w14:textId="27E323D8">
            <w:pPr>
              <w:spacing w:before="120" w:after="120" w:line="276" w:lineRule="auto"/>
              <w:rPr>
                <w:rFonts w:cstheme="minorHAnsi"/>
                <w:sz w:val="22"/>
                <w:szCs w:val="22"/>
              </w:rPr>
            </w:pPr>
          </w:p>
        </w:tc>
      </w:tr>
    </w:tbl>
    <w:p w:rsidRPr="0068185E" w:rsidR="00A75691" w:rsidP="00A75691" w:rsidRDefault="00F43A5F" w14:paraId="037C94D1" w14:textId="7D801694">
      <w:pPr>
        <w:pStyle w:val="Heading1"/>
        <w:rPr>
          <w:rFonts w:asciiTheme="minorHAnsi" w:hAnsiTheme="minorHAnsi" w:cstheme="minorHAnsi"/>
          <w:b/>
          <w:bCs/>
          <w:sz w:val="22"/>
          <w:szCs w:val="22"/>
        </w:rPr>
      </w:pPr>
      <w:bookmarkStart w:name="_Toc514342241" w:id="1"/>
      <w:r w:rsidRPr="0068185E">
        <w:rPr>
          <w:rFonts w:asciiTheme="minorHAnsi" w:hAnsiTheme="minorHAnsi" w:cstheme="minorHAnsi"/>
          <w:b/>
          <w:bCs/>
          <w:sz w:val="22"/>
          <w:szCs w:val="22"/>
        </w:rPr>
        <w:t>Introduction</w:t>
      </w:r>
      <w:bookmarkEnd w:id="1"/>
    </w:p>
    <w:p w:rsidR="00A21B63" w:rsidP="00A21B63" w:rsidRDefault="0016319E" w14:paraId="058F7B4C" w14:textId="524D50E4">
      <w:pPr>
        <w:spacing w:before="240" w:after="120"/>
        <w:jc w:val="both"/>
        <w:rPr>
          <w:lang w:val="en-GB"/>
        </w:rPr>
      </w:pPr>
      <w:r>
        <w:rPr>
          <w:lang w:val="en-GB"/>
        </w:rPr>
        <w:t>Current space heating test</w:t>
      </w:r>
      <w:r w:rsidR="00E32794">
        <w:rPr>
          <w:lang w:val="en-GB"/>
        </w:rPr>
        <w:t xml:space="preserve"> includes 1</w:t>
      </w:r>
      <w:r w:rsidR="000B55C8">
        <w:rPr>
          <w:lang w:val="en-GB"/>
        </w:rPr>
        <w:t xml:space="preserve">kW, 2kW and 4kW </w:t>
      </w:r>
      <w:r w:rsidR="00935CF8">
        <w:rPr>
          <w:lang w:val="en-GB"/>
        </w:rPr>
        <w:t>tests representing low, medium and high demand conditions of a re</w:t>
      </w:r>
      <w:r w:rsidR="00546035">
        <w:rPr>
          <w:lang w:val="en-GB"/>
        </w:rPr>
        <w:t>gular apartment</w:t>
      </w:r>
      <w:r w:rsidR="000B55C8">
        <w:rPr>
          <w:lang w:val="en-GB"/>
        </w:rPr>
        <w:t xml:space="preserve">. </w:t>
      </w:r>
      <w:r w:rsidR="00A21B63">
        <w:rPr>
          <w:lang w:val="en-GB"/>
        </w:rPr>
        <w:t>These conditions are considered typical in normal size apartments, however, some operators have observed in live systems an important drop in performance in some HIUs when the demand is smaller than 1kW, and therefore, it has been proposed to reduce the low demand to 0.5kW power.</w:t>
      </w:r>
    </w:p>
    <w:p w:rsidRPr="0068185E" w:rsidR="00A21B63" w:rsidP="00A21B63" w:rsidRDefault="00A21B63" w14:paraId="6C79C3FC" w14:textId="257E459F">
      <w:pPr>
        <w:spacing w:before="240" w:after="120"/>
        <w:jc w:val="both"/>
        <w:rPr>
          <w:lang w:val="en-GB"/>
        </w:rPr>
      </w:pPr>
      <w:r>
        <w:rPr>
          <w:lang w:val="en-GB"/>
        </w:rPr>
        <w:t xml:space="preserve">This technical note will analyse the representativeness of the selected power values of the low demand </w:t>
      </w:r>
      <w:r w:rsidR="00D82A03">
        <w:rPr>
          <w:lang w:val="en-GB"/>
        </w:rPr>
        <w:t xml:space="preserve">and medium demand </w:t>
      </w:r>
      <w:r>
        <w:rPr>
          <w:lang w:val="en-GB"/>
        </w:rPr>
        <w:t>heating test</w:t>
      </w:r>
      <w:r w:rsidR="00D82A03">
        <w:rPr>
          <w:lang w:val="en-GB"/>
        </w:rPr>
        <w:t>s</w:t>
      </w:r>
      <w:r>
        <w:rPr>
          <w:lang w:val="en-GB"/>
        </w:rPr>
        <w:t>.</w:t>
      </w:r>
    </w:p>
    <w:p w:rsidRPr="0068185E" w:rsidR="00A75691" w:rsidP="000B4405" w:rsidRDefault="0059716E" w14:paraId="3A5C21DC" w14:textId="2C0D85F3">
      <w:pPr>
        <w:pStyle w:val="Heading1"/>
        <w:rPr>
          <w:rFonts w:asciiTheme="minorHAnsi" w:hAnsiTheme="minorHAnsi" w:cstheme="minorHAnsi"/>
          <w:b/>
          <w:bCs/>
          <w:sz w:val="22"/>
          <w:szCs w:val="22"/>
        </w:rPr>
      </w:pPr>
      <w:bookmarkStart w:name="_Toc514342246" w:id="2"/>
      <w:r>
        <w:rPr>
          <w:rFonts w:asciiTheme="minorHAnsi" w:hAnsiTheme="minorHAnsi" w:cstheme="minorHAnsi"/>
          <w:b/>
          <w:bCs/>
          <w:sz w:val="22"/>
          <w:szCs w:val="22"/>
        </w:rPr>
        <w:t>Consi</w:t>
      </w:r>
      <w:r w:rsidR="00F83E60">
        <w:rPr>
          <w:rFonts w:asciiTheme="minorHAnsi" w:hAnsiTheme="minorHAnsi" w:cstheme="minorHAnsi"/>
          <w:b/>
          <w:bCs/>
          <w:sz w:val="22"/>
          <w:szCs w:val="22"/>
        </w:rPr>
        <w:t>deration 1</w:t>
      </w:r>
      <w:r w:rsidR="00F35242">
        <w:rPr>
          <w:rFonts w:asciiTheme="minorHAnsi" w:hAnsiTheme="minorHAnsi" w:cstheme="minorHAnsi"/>
          <w:b/>
          <w:bCs/>
          <w:sz w:val="22"/>
          <w:szCs w:val="22"/>
        </w:rPr>
        <w:t xml:space="preserve"> oversizing of the </w:t>
      </w:r>
      <w:r w:rsidR="007F10CD">
        <w:rPr>
          <w:rFonts w:asciiTheme="minorHAnsi" w:hAnsiTheme="minorHAnsi" w:cstheme="minorHAnsi"/>
          <w:b/>
          <w:bCs/>
          <w:sz w:val="22"/>
          <w:szCs w:val="22"/>
        </w:rPr>
        <w:t xml:space="preserve">plate </w:t>
      </w:r>
      <w:r w:rsidR="00F35242">
        <w:rPr>
          <w:rFonts w:asciiTheme="minorHAnsi" w:hAnsiTheme="minorHAnsi" w:cstheme="minorHAnsi"/>
          <w:b/>
          <w:bCs/>
          <w:sz w:val="22"/>
          <w:szCs w:val="22"/>
        </w:rPr>
        <w:t>heat exchanger</w:t>
      </w:r>
      <w:r w:rsidR="007F10CD">
        <w:rPr>
          <w:rFonts w:asciiTheme="minorHAnsi" w:hAnsiTheme="minorHAnsi" w:cstheme="minorHAnsi"/>
          <w:b/>
          <w:bCs/>
          <w:sz w:val="22"/>
          <w:szCs w:val="22"/>
        </w:rPr>
        <w:t xml:space="preserve"> (PHE)</w:t>
      </w:r>
    </w:p>
    <w:bookmarkEnd w:id="2"/>
    <w:p w:rsidR="00A75691" w:rsidP="0068185E" w:rsidRDefault="00C62585" w14:paraId="0EA6C029" w14:textId="63AAE49D">
      <w:pPr>
        <w:spacing w:before="240" w:after="120"/>
        <w:jc w:val="both"/>
        <w:rPr>
          <w:rFonts w:cstheme="minorHAnsi"/>
        </w:rPr>
      </w:pPr>
      <w:r>
        <w:rPr>
          <w:rFonts w:cstheme="minorHAnsi"/>
        </w:rPr>
        <w:t xml:space="preserve">During the design period, </w:t>
      </w:r>
      <w:r w:rsidR="0005075A">
        <w:rPr>
          <w:rFonts w:cstheme="minorHAnsi"/>
        </w:rPr>
        <w:t>it is</w:t>
      </w:r>
      <w:r>
        <w:rPr>
          <w:rFonts w:cstheme="minorHAnsi"/>
        </w:rPr>
        <w:t xml:space="preserve"> generally</w:t>
      </w:r>
      <w:r w:rsidR="0005075A">
        <w:rPr>
          <w:rFonts w:cstheme="minorHAnsi"/>
        </w:rPr>
        <w:t xml:space="preserve"> accepted that the </w:t>
      </w:r>
      <w:r w:rsidR="007F10CD">
        <w:rPr>
          <w:rFonts w:cstheme="minorHAnsi"/>
        </w:rPr>
        <w:t>PHE</w:t>
      </w:r>
      <w:r w:rsidR="0005075A">
        <w:rPr>
          <w:rFonts w:cstheme="minorHAnsi"/>
        </w:rPr>
        <w:t xml:space="preserve"> must be </w:t>
      </w:r>
      <w:r>
        <w:rPr>
          <w:rFonts w:cstheme="minorHAnsi"/>
        </w:rPr>
        <w:t>selected</w:t>
      </w:r>
      <w:r w:rsidR="0005075A">
        <w:rPr>
          <w:rFonts w:cstheme="minorHAnsi"/>
        </w:rPr>
        <w:t xml:space="preserve"> to meet the highest power conditions</w:t>
      </w:r>
      <w:r w:rsidR="006B0EB5">
        <w:rPr>
          <w:rFonts w:cstheme="minorHAnsi"/>
        </w:rPr>
        <w:t>. Due to this consideration</w:t>
      </w:r>
      <w:r w:rsidR="004661C3">
        <w:rPr>
          <w:rFonts w:cstheme="minorHAnsi"/>
        </w:rPr>
        <w:t xml:space="preserve"> the district heating industry tends to oversize PHEs. </w:t>
      </w:r>
      <w:r w:rsidR="00312F25">
        <w:rPr>
          <w:rFonts w:cstheme="minorHAnsi"/>
        </w:rPr>
        <w:t>However,</w:t>
      </w:r>
      <w:r w:rsidR="00E161A5">
        <w:rPr>
          <w:rFonts w:cstheme="minorHAnsi"/>
        </w:rPr>
        <w:t xml:space="preserve"> while meeting the maximum demand conditions is necessary, it is also important </w:t>
      </w:r>
      <w:r w:rsidR="007F10CD">
        <w:rPr>
          <w:rFonts w:cstheme="minorHAnsi"/>
        </w:rPr>
        <w:t>that the PHE performs reasonably well at low demand conditions</w:t>
      </w:r>
      <w:r w:rsidR="002B6DFB">
        <w:rPr>
          <w:rFonts w:cstheme="minorHAnsi"/>
        </w:rPr>
        <w:t xml:space="preserve">. </w:t>
      </w:r>
    </w:p>
    <w:p w:rsidR="002B6DFB" w:rsidP="0068185E" w:rsidRDefault="002B6DFB" w14:paraId="2E113B05" w14:textId="11BECB7D">
      <w:pPr>
        <w:spacing w:before="240" w:after="120"/>
        <w:jc w:val="both"/>
        <w:rPr>
          <w:rFonts w:cstheme="minorHAnsi"/>
        </w:rPr>
      </w:pPr>
      <w:r>
        <w:rPr>
          <w:rFonts w:cstheme="minorHAnsi"/>
        </w:rPr>
        <w:t xml:space="preserve">PHEs designed for </w:t>
      </w:r>
      <w:r w:rsidR="00412B2F">
        <w:rPr>
          <w:rFonts w:cstheme="minorHAnsi"/>
        </w:rPr>
        <w:t xml:space="preserve">sized for very high power could have very low turbulence when </w:t>
      </w:r>
      <w:r w:rsidR="00702E7B">
        <w:rPr>
          <w:rFonts w:cstheme="minorHAnsi"/>
        </w:rPr>
        <w:t xml:space="preserve">operating with </w:t>
      </w:r>
      <w:r w:rsidR="00412B2F">
        <w:rPr>
          <w:rFonts w:cstheme="minorHAnsi"/>
        </w:rPr>
        <w:t>much smaller flows</w:t>
      </w:r>
      <w:r w:rsidR="00702E7B">
        <w:rPr>
          <w:rFonts w:cstheme="minorHAnsi"/>
        </w:rPr>
        <w:t xml:space="preserve">. This could </w:t>
      </w:r>
      <w:r w:rsidR="00A90533">
        <w:rPr>
          <w:rFonts w:cstheme="minorHAnsi"/>
        </w:rPr>
        <w:t>mean</w:t>
      </w:r>
      <w:r w:rsidR="0038298D">
        <w:rPr>
          <w:rFonts w:cstheme="minorHAnsi"/>
        </w:rPr>
        <w:t xml:space="preserve"> a low heat exchange due to the low turbulence, and </w:t>
      </w:r>
      <w:proofErr w:type="gramStart"/>
      <w:r w:rsidR="0038298D">
        <w:rPr>
          <w:rFonts w:cstheme="minorHAnsi"/>
        </w:rPr>
        <w:t>as a consequence</w:t>
      </w:r>
      <w:proofErr w:type="gramEnd"/>
      <w:r w:rsidR="0038298D">
        <w:rPr>
          <w:rFonts w:cstheme="minorHAnsi"/>
        </w:rPr>
        <w:t xml:space="preserve"> much higher flows on the primary with higher return temperatures.</w:t>
      </w:r>
      <w:r w:rsidR="00D27EFA">
        <w:rPr>
          <w:rFonts w:cstheme="minorHAnsi"/>
        </w:rPr>
        <w:t xml:space="preserve"> Therefore</w:t>
      </w:r>
      <w:r w:rsidR="00717A7D">
        <w:rPr>
          <w:rFonts w:cstheme="minorHAnsi"/>
        </w:rPr>
        <w:t xml:space="preserve">, it is relevant to test the PHE at the lowest </w:t>
      </w:r>
      <w:r w:rsidR="00F23CBB">
        <w:rPr>
          <w:rFonts w:cstheme="minorHAnsi"/>
        </w:rPr>
        <w:t>expected power.</w:t>
      </w:r>
      <w:r w:rsidR="00D27EFA">
        <w:rPr>
          <w:rFonts w:cstheme="minorHAnsi"/>
        </w:rPr>
        <w:t xml:space="preserve"> </w:t>
      </w:r>
    </w:p>
    <w:p w:rsidRPr="0068185E" w:rsidR="009B2080" w:rsidP="0068185E" w:rsidRDefault="00846B41" w14:paraId="5F9139A6" w14:textId="3AAFAD9E">
      <w:pPr>
        <w:spacing w:before="240" w:after="120"/>
        <w:jc w:val="both"/>
        <w:rPr>
          <w:rFonts w:cstheme="minorHAnsi"/>
        </w:rPr>
      </w:pPr>
      <w:r>
        <w:rPr>
          <w:rFonts w:cstheme="minorHAnsi"/>
        </w:rPr>
        <w:t>A test house</w:t>
      </w:r>
      <w:r w:rsidR="007471EE">
        <w:rPr>
          <w:rFonts w:cstheme="minorHAnsi"/>
        </w:rPr>
        <w:t xml:space="preserve"> briefly tested </w:t>
      </w:r>
      <w:r w:rsidR="00FF2BFE">
        <w:rPr>
          <w:rFonts w:cstheme="minorHAnsi"/>
        </w:rPr>
        <w:t>2 different</w:t>
      </w:r>
      <w:r w:rsidR="007471EE">
        <w:rPr>
          <w:rFonts w:cstheme="minorHAnsi"/>
        </w:rPr>
        <w:t xml:space="preserve"> HIUs</w:t>
      </w:r>
      <w:r w:rsidR="000E31F2">
        <w:rPr>
          <w:rFonts w:cstheme="minorHAnsi"/>
        </w:rPr>
        <w:t xml:space="preserve"> at 0.5kW conditions</w:t>
      </w:r>
      <w:r w:rsidR="00FF2BFE">
        <w:rPr>
          <w:rFonts w:cstheme="minorHAnsi"/>
        </w:rPr>
        <w:t xml:space="preserve"> while doing their </w:t>
      </w:r>
      <w:proofErr w:type="spellStart"/>
      <w:r w:rsidR="00FF2BFE">
        <w:rPr>
          <w:rFonts w:cstheme="minorHAnsi"/>
        </w:rPr>
        <w:t>Besa</w:t>
      </w:r>
      <w:proofErr w:type="spellEnd"/>
      <w:r w:rsidR="00FF2BFE">
        <w:rPr>
          <w:rFonts w:cstheme="minorHAnsi"/>
        </w:rPr>
        <w:t xml:space="preserve"> test</w:t>
      </w:r>
      <w:r w:rsidR="000E31F2">
        <w:rPr>
          <w:rFonts w:cstheme="minorHAnsi"/>
        </w:rPr>
        <w:t xml:space="preserve">. </w:t>
      </w:r>
      <w:r w:rsidR="00FF2BFE">
        <w:rPr>
          <w:rFonts w:cstheme="minorHAnsi"/>
        </w:rPr>
        <w:t xml:space="preserve">The results weren’t recorded but the </w:t>
      </w:r>
      <w:r w:rsidR="000C0B0A">
        <w:rPr>
          <w:rFonts w:cstheme="minorHAnsi"/>
        </w:rPr>
        <w:t xml:space="preserve">results showed one of the HIUs performing similarly as at 1kW test while the other </w:t>
      </w:r>
      <w:r w:rsidR="00F114F9">
        <w:rPr>
          <w:rFonts w:cstheme="minorHAnsi"/>
        </w:rPr>
        <w:t>HIU had a significant jump in return temperature. This pro</w:t>
      </w:r>
      <w:r w:rsidR="006B39C3">
        <w:rPr>
          <w:rFonts w:cstheme="minorHAnsi"/>
        </w:rPr>
        <w:t>ve</w:t>
      </w:r>
      <w:r w:rsidR="00952C6E">
        <w:rPr>
          <w:rFonts w:cstheme="minorHAnsi"/>
        </w:rPr>
        <w:t>s that the 0.5kW test would be relevant.</w:t>
      </w:r>
    </w:p>
    <w:p w:rsidRPr="0068185E" w:rsidR="00DE687E" w:rsidP="003F027B" w:rsidRDefault="00D27EFA" w14:paraId="0E271638" w14:textId="70EC907A">
      <w:pPr>
        <w:pStyle w:val="Heading1"/>
        <w:rPr>
          <w:rFonts w:asciiTheme="minorHAnsi" w:hAnsiTheme="minorHAnsi" w:cstheme="minorHAnsi"/>
          <w:b/>
          <w:bCs/>
          <w:sz w:val="22"/>
          <w:szCs w:val="22"/>
        </w:rPr>
      </w:pPr>
      <w:r>
        <w:rPr>
          <w:rFonts w:asciiTheme="minorHAnsi" w:hAnsiTheme="minorHAnsi" w:cstheme="minorHAnsi"/>
          <w:b/>
          <w:bCs/>
          <w:sz w:val="22"/>
          <w:szCs w:val="22"/>
        </w:rPr>
        <w:t>Consideration 2</w:t>
      </w:r>
      <w:r w:rsidR="00B000C4">
        <w:rPr>
          <w:rFonts w:asciiTheme="minorHAnsi" w:hAnsiTheme="minorHAnsi" w:cstheme="minorHAnsi"/>
          <w:b/>
          <w:bCs/>
          <w:sz w:val="22"/>
          <w:szCs w:val="22"/>
        </w:rPr>
        <w:t xml:space="preserve"> </w:t>
      </w:r>
      <w:r w:rsidR="0035319B">
        <w:rPr>
          <w:rFonts w:asciiTheme="minorHAnsi" w:hAnsiTheme="minorHAnsi" w:cstheme="minorHAnsi"/>
          <w:b/>
          <w:bCs/>
          <w:sz w:val="22"/>
          <w:szCs w:val="22"/>
        </w:rPr>
        <w:t>low demand conditions</w:t>
      </w:r>
    </w:p>
    <w:p w:rsidR="00040E30" w:rsidP="0068185E" w:rsidRDefault="00ED29F9" w14:paraId="4F3668E9" w14:textId="4D364CAA">
      <w:pPr>
        <w:spacing w:before="240" w:after="120"/>
        <w:jc w:val="both"/>
        <w:rPr>
          <w:lang w:val="en-GB"/>
        </w:rPr>
      </w:pPr>
      <w:r w:rsidRPr="15B03874" w:rsidR="00ED29F9">
        <w:rPr>
          <w:lang w:val="en-GB"/>
        </w:rPr>
        <w:t>The lowest demand possible in a typical apartment</w:t>
      </w:r>
      <w:r w:rsidRPr="15B03874" w:rsidR="00F00FE2">
        <w:rPr>
          <w:lang w:val="en-GB"/>
        </w:rPr>
        <w:t xml:space="preserve"> set up is the living room radiator. This radiator is controlled directly by the room controller and therefore is the only one that doesn’t include a TRV to close the radiator. </w:t>
      </w:r>
      <w:r w:rsidRPr="15B03874" w:rsidR="00040E30">
        <w:rPr>
          <w:lang w:val="en-GB"/>
        </w:rPr>
        <w:t>The minimum demand will happen when all TRVs o</w:t>
      </w:r>
      <w:r w:rsidRPr="15B03874" w:rsidR="2D7D59AB">
        <w:rPr>
          <w:lang w:val="en-GB"/>
        </w:rPr>
        <w:t>n</w:t>
      </w:r>
      <w:r w:rsidRPr="15B03874" w:rsidR="00040E30">
        <w:rPr>
          <w:lang w:val="en-GB"/>
        </w:rPr>
        <w:t xml:space="preserve"> the rest of the radiators are closed but the living room thermostat is still demanding heat.</w:t>
      </w:r>
    </w:p>
    <w:p w:rsidR="0068185E" w:rsidP="0068185E" w:rsidRDefault="00F00FE2" w14:paraId="09348526" w14:textId="276E5818">
      <w:pPr>
        <w:spacing w:before="240" w:after="120"/>
        <w:jc w:val="both"/>
        <w:rPr>
          <w:lang w:val="en-GB"/>
        </w:rPr>
      </w:pPr>
      <w:r>
        <w:rPr>
          <w:lang w:val="en-GB"/>
        </w:rPr>
        <w:lastRenderedPageBreak/>
        <w:t>Th</w:t>
      </w:r>
      <w:r w:rsidR="00582BE6">
        <w:rPr>
          <w:lang w:val="en-GB"/>
        </w:rPr>
        <w:t>ese radiators’ size depends on the</w:t>
      </w:r>
      <w:r w:rsidR="001132D5">
        <w:rPr>
          <w:lang w:val="en-GB"/>
        </w:rPr>
        <w:t xml:space="preserve"> size of the living room </w:t>
      </w:r>
      <w:r w:rsidR="00FA4963">
        <w:rPr>
          <w:lang w:val="en-GB"/>
        </w:rPr>
        <w:t>itself</w:t>
      </w:r>
      <w:r w:rsidR="00DE7F4C">
        <w:rPr>
          <w:lang w:val="en-GB"/>
        </w:rPr>
        <w:t xml:space="preserve">, </w:t>
      </w:r>
      <w:r w:rsidR="001132D5">
        <w:rPr>
          <w:lang w:val="en-GB"/>
        </w:rPr>
        <w:t xml:space="preserve">and </w:t>
      </w:r>
      <w:r w:rsidR="00DE7F4C">
        <w:rPr>
          <w:lang w:val="en-GB"/>
        </w:rPr>
        <w:t>therefore, the power of the radiator will change from one apartment to the other</w:t>
      </w:r>
      <w:r w:rsidR="006B55AB">
        <w:rPr>
          <w:lang w:val="en-GB"/>
        </w:rPr>
        <w:t>, but typically it will be smaller than 1kW power</w:t>
      </w:r>
      <w:r w:rsidR="00DE7F4C">
        <w:rPr>
          <w:lang w:val="en-GB"/>
        </w:rPr>
        <w:t>.</w:t>
      </w:r>
    </w:p>
    <w:p w:rsidR="00E97F19" w:rsidP="0068185E" w:rsidRDefault="005C45D1" w14:paraId="5E382C37" w14:textId="77777777">
      <w:pPr>
        <w:spacing w:before="240" w:after="120"/>
        <w:jc w:val="both"/>
        <w:rPr>
          <w:lang w:val="en-GB"/>
        </w:rPr>
      </w:pPr>
      <w:r>
        <w:rPr>
          <w:lang w:val="en-GB"/>
        </w:rPr>
        <w:t>It is possible to have lower than 1kW demand inside an apartment</w:t>
      </w:r>
      <w:r w:rsidR="0021747E">
        <w:rPr>
          <w:lang w:val="en-GB"/>
        </w:rPr>
        <w:t xml:space="preserve"> but to consider </w:t>
      </w:r>
      <w:r w:rsidR="00EE764D">
        <w:rPr>
          <w:lang w:val="en-GB"/>
        </w:rPr>
        <w:t>lower value</w:t>
      </w:r>
      <w:r w:rsidR="00E40E29">
        <w:rPr>
          <w:lang w:val="en-GB"/>
        </w:rPr>
        <w:t>s</w:t>
      </w:r>
      <w:r w:rsidR="00EE764D">
        <w:rPr>
          <w:lang w:val="en-GB"/>
        </w:rPr>
        <w:t xml:space="preserve"> for the test </w:t>
      </w:r>
      <w:r w:rsidR="00E40E29">
        <w:rPr>
          <w:lang w:val="en-GB"/>
        </w:rPr>
        <w:t xml:space="preserve">it will need to be analysed </w:t>
      </w:r>
      <w:r w:rsidR="00385184">
        <w:rPr>
          <w:lang w:val="en-GB"/>
        </w:rPr>
        <w:t>how often the apartments run with close to 0.5kW demands. In order to do that real apartment data was analysed</w:t>
      </w:r>
      <w:r w:rsidR="00C53894">
        <w:rPr>
          <w:lang w:val="en-GB"/>
        </w:rPr>
        <w:t xml:space="preserve"> looking for typical low demand conditions. Following snapshots belong to real</w:t>
      </w:r>
      <w:r w:rsidR="00E97F19">
        <w:rPr>
          <w:lang w:val="en-GB"/>
        </w:rPr>
        <w:t xml:space="preserve"> apartments in London:</w:t>
      </w:r>
    </w:p>
    <w:p w:rsidR="00DE7F4C" w:rsidP="0068185E" w:rsidRDefault="0005797A" w14:paraId="0A46CFC5" w14:textId="4CB529C6">
      <w:pPr>
        <w:spacing w:before="240" w:after="120"/>
        <w:jc w:val="both"/>
        <w:rPr>
          <w:lang w:val="en-GB"/>
        </w:rPr>
      </w:pPr>
      <w:r w:rsidR="0005797A">
        <w:drawing>
          <wp:inline wp14:editId="15B03874" wp14:anchorId="01BA0939">
            <wp:extent cx="5926455" cy="2212975"/>
            <wp:effectExtent l="0" t="0" r="0" b="0"/>
            <wp:docPr id="2" name="Picture 2" descr="A screenshot of a cell phone&#10;&#10;Description automatically generated" title=""/>
            <wp:cNvGraphicFramePr>
              <a:graphicFrameLocks noChangeAspect="1"/>
            </wp:cNvGraphicFramePr>
            <a:graphic>
              <a:graphicData uri="http://schemas.openxmlformats.org/drawingml/2006/picture">
                <pic:pic>
                  <pic:nvPicPr>
                    <pic:cNvPr id="0" name="Picture 2"/>
                    <pic:cNvPicPr/>
                  </pic:nvPicPr>
                  <pic:blipFill>
                    <a:blip r:embed="R83c952ae148b4523">
                      <a:extLst>
                        <a:ext xmlns:a="http://schemas.openxmlformats.org/drawingml/2006/main" uri="{28A0092B-C50C-407E-A947-70E740481C1C}">
                          <a14:useLocalDpi val="0"/>
                        </a:ext>
                      </a:extLst>
                    </a:blip>
                    <a:stretch>
                      <a:fillRect/>
                    </a:stretch>
                  </pic:blipFill>
                  <pic:spPr>
                    <a:xfrm rot="0" flipH="0" flipV="0">
                      <a:off x="0" y="0"/>
                      <a:ext cx="5926455" cy="2212975"/>
                    </a:xfrm>
                    <a:prstGeom prst="rect">
                      <a:avLst/>
                    </a:prstGeom>
                  </pic:spPr>
                </pic:pic>
              </a:graphicData>
            </a:graphic>
          </wp:inline>
        </w:drawing>
      </w:r>
      <w:r w:rsidR="0005797A">
        <w:drawing>
          <wp:inline wp14:editId="578E4863" wp14:anchorId="02AC9DC4">
            <wp:extent cx="5926455" cy="2103755"/>
            <wp:effectExtent l="0" t="0" r="0" b="0"/>
            <wp:docPr id="3" name="Picture 3" descr="A screenshot of a cell phone&#10;&#10;Description automatically generated" title=""/>
            <wp:cNvGraphicFramePr>
              <a:graphicFrameLocks noChangeAspect="1"/>
            </wp:cNvGraphicFramePr>
            <a:graphic>
              <a:graphicData uri="http://schemas.openxmlformats.org/drawingml/2006/picture">
                <pic:pic>
                  <pic:nvPicPr>
                    <pic:cNvPr id="0" name="Picture 3"/>
                    <pic:cNvPicPr/>
                  </pic:nvPicPr>
                  <pic:blipFill>
                    <a:blip r:embed="Ra47157e097e24c9b">
                      <a:extLst>
                        <a:ext xmlns:a="http://schemas.openxmlformats.org/drawingml/2006/main" uri="{28A0092B-C50C-407E-A947-70E740481C1C}">
                          <a14:useLocalDpi val="0"/>
                        </a:ext>
                      </a:extLst>
                    </a:blip>
                    <a:stretch>
                      <a:fillRect/>
                    </a:stretch>
                  </pic:blipFill>
                  <pic:spPr>
                    <a:xfrm rot="0" flipH="0" flipV="0">
                      <a:off x="0" y="0"/>
                      <a:ext cx="5926455" cy="2103755"/>
                    </a:xfrm>
                    <a:prstGeom prst="rect">
                      <a:avLst/>
                    </a:prstGeom>
                  </pic:spPr>
                </pic:pic>
              </a:graphicData>
            </a:graphic>
          </wp:inline>
        </w:drawing>
      </w:r>
      <w:r w:rsidR="0005797A">
        <w:drawing>
          <wp:inline wp14:editId="2B55B438" wp14:anchorId="2509D69D">
            <wp:extent cx="5926455" cy="2169160"/>
            <wp:effectExtent l="0" t="0" r="0" b="2540"/>
            <wp:docPr id="4" name="Picture 4" descr="A screenshot of a cell phone&#10;&#10;Description automatically generated" title=""/>
            <wp:cNvGraphicFramePr>
              <a:graphicFrameLocks noChangeAspect="1"/>
            </wp:cNvGraphicFramePr>
            <a:graphic>
              <a:graphicData uri="http://schemas.openxmlformats.org/drawingml/2006/picture">
                <pic:pic>
                  <pic:nvPicPr>
                    <pic:cNvPr id="0" name="Picture 4"/>
                    <pic:cNvPicPr/>
                  </pic:nvPicPr>
                  <pic:blipFill>
                    <a:blip r:embed="R38ac860fa0b2499b">
                      <a:extLst>
                        <a:ext xmlns:a="http://schemas.openxmlformats.org/drawingml/2006/main" uri="{28A0092B-C50C-407E-A947-70E740481C1C}">
                          <a14:useLocalDpi val="0"/>
                        </a:ext>
                      </a:extLst>
                    </a:blip>
                    <a:stretch>
                      <a:fillRect/>
                    </a:stretch>
                  </pic:blipFill>
                  <pic:spPr>
                    <a:xfrm rot="0" flipH="0" flipV="0">
                      <a:off x="0" y="0"/>
                      <a:ext cx="5926455" cy="2169160"/>
                    </a:xfrm>
                    <a:prstGeom prst="rect">
                      <a:avLst/>
                    </a:prstGeom>
                  </pic:spPr>
                </pic:pic>
              </a:graphicData>
            </a:graphic>
          </wp:inline>
        </w:drawing>
      </w:r>
      <w:r w:rsidR="0005797A">
        <w:drawing>
          <wp:inline wp14:editId="47EB0F2F" wp14:anchorId="55867678">
            <wp:extent cx="5926455" cy="2080260"/>
            <wp:effectExtent l="0" t="0" r="0" b="0"/>
            <wp:docPr id="5" name="Picture 5" descr="A screenshot of a cell phone&#10;&#10;Description automatically generated" title=""/>
            <wp:cNvGraphicFramePr>
              <a:graphicFrameLocks noChangeAspect="1"/>
            </wp:cNvGraphicFramePr>
            <a:graphic>
              <a:graphicData uri="http://schemas.openxmlformats.org/drawingml/2006/picture">
                <pic:pic>
                  <pic:nvPicPr>
                    <pic:cNvPr id="0" name="Picture 5"/>
                    <pic:cNvPicPr/>
                  </pic:nvPicPr>
                  <pic:blipFill>
                    <a:blip r:embed="R6d7e685bc17f4249">
                      <a:extLst>
                        <a:ext xmlns:a="http://schemas.openxmlformats.org/drawingml/2006/main" uri="{28A0092B-C50C-407E-A947-70E740481C1C}">
                          <a14:useLocalDpi val="0"/>
                        </a:ext>
                      </a:extLst>
                    </a:blip>
                    <a:stretch>
                      <a:fillRect/>
                    </a:stretch>
                  </pic:blipFill>
                  <pic:spPr>
                    <a:xfrm rot="0" flipH="0" flipV="0">
                      <a:off x="0" y="0"/>
                      <a:ext cx="5926455" cy="2080260"/>
                    </a:xfrm>
                    <a:prstGeom prst="rect">
                      <a:avLst/>
                    </a:prstGeom>
                  </pic:spPr>
                </pic:pic>
              </a:graphicData>
            </a:graphic>
          </wp:inline>
        </w:drawing>
      </w:r>
      <w:r w:rsidR="0005797A">
        <w:drawing>
          <wp:inline wp14:editId="63CACA51" wp14:anchorId="2573DFA9">
            <wp:extent cx="5926455" cy="2169160"/>
            <wp:effectExtent l="0" t="0" r="0" b="2540"/>
            <wp:docPr id="6" name="Picture 6" descr="A screenshot of a cell phone&#10;&#10;Description automatically generated" title=""/>
            <wp:cNvGraphicFramePr>
              <a:graphicFrameLocks noChangeAspect="1"/>
            </wp:cNvGraphicFramePr>
            <a:graphic>
              <a:graphicData uri="http://schemas.openxmlformats.org/drawingml/2006/picture">
                <pic:pic>
                  <pic:nvPicPr>
                    <pic:cNvPr id="0" name="Picture 6"/>
                    <pic:cNvPicPr/>
                  </pic:nvPicPr>
                  <pic:blipFill>
                    <a:blip r:embed="Rbbb71bed386f4071">
                      <a:extLst>
                        <a:ext xmlns:a="http://schemas.openxmlformats.org/drawingml/2006/main" uri="{28A0092B-C50C-407E-A947-70E740481C1C}">
                          <a14:useLocalDpi val="0"/>
                        </a:ext>
                      </a:extLst>
                    </a:blip>
                    <a:stretch>
                      <a:fillRect/>
                    </a:stretch>
                  </pic:blipFill>
                  <pic:spPr>
                    <a:xfrm rot="0" flipH="0" flipV="0">
                      <a:off x="0" y="0"/>
                      <a:ext cx="5926455" cy="2169160"/>
                    </a:xfrm>
                    <a:prstGeom prst="rect">
                      <a:avLst/>
                    </a:prstGeom>
                  </pic:spPr>
                </pic:pic>
              </a:graphicData>
            </a:graphic>
          </wp:inline>
        </w:drawing>
      </w:r>
      <w:r w:rsidR="0005797A">
        <w:drawing>
          <wp:inline wp14:editId="3258C36D" wp14:anchorId="4AEDBB3C">
            <wp:extent cx="5926455" cy="2169795"/>
            <wp:effectExtent l="0" t="0" r="0" b="1905"/>
            <wp:docPr id="7" name="Picture 7" descr="A screenshot of a social media post&#10;&#10;Description automatically generated" title=""/>
            <wp:cNvGraphicFramePr>
              <a:graphicFrameLocks noChangeAspect="1"/>
            </wp:cNvGraphicFramePr>
            <a:graphic>
              <a:graphicData uri="http://schemas.openxmlformats.org/drawingml/2006/picture">
                <pic:pic>
                  <pic:nvPicPr>
                    <pic:cNvPr id="0" name="Picture 7"/>
                    <pic:cNvPicPr/>
                  </pic:nvPicPr>
                  <pic:blipFill>
                    <a:blip r:embed="Rf0304807ef2d4d98">
                      <a:extLst>
                        <a:ext xmlns:a="http://schemas.openxmlformats.org/drawingml/2006/main" uri="{28A0092B-C50C-407E-A947-70E740481C1C}">
                          <a14:useLocalDpi val="0"/>
                        </a:ext>
                      </a:extLst>
                    </a:blip>
                    <a:stretch>
                      <a:fillRect/>
                    </a:stretch>
                  </pic:blipFill>
                  <pic:spPr>
                    <a:xfrm rot="0" flipH="0" flipV="0">
                      <a:off x="0" y="0"/>
                      <a:ext cx="5926455" cy="2169795"/>
                    </a:xfrm>
                    <a:prstGeom prst="rect">
                      <a:avLst/>
                    </a:prstGeom>
                  </pic:spPr>
                </pic:pic>
              </a:graphicData>
            </a:graphic>
          </wp:inline>
        </w:drawing>
      </w:r>
      <w:r w:rsidRPr="15B03874" w:rsidR="0021747E">
        <w:rPr>
          <w:lang w:val="en-GB"/>
        </w:rPr>
        <w:t xml:space="preserve"> </w:t>
      </w:r>
    </w:p>
    <w:p w:rsidR="00D338D0" w:rsidP="00D338D0" w:rsidRDefault="00391CA0" w14:paraId="04747623" w14:textId="46A437B1">
      <w:pPr>
        <w:spacing w:before="240" w:after="120"/>
        <w:jc w:val="both"/>
        <w:rPr>
          <w:lang w:val="en-GB"/>
        </w:rPr>
      </w:pPr>
      <w:r>
        <w:rPr>
          <w:lang w:val="en-GB"/>
        </w:rPr>
        <w:t>These graphs show that the typical minimum demand conditions are between 0.4</w:t>
      </w:r>
      <w:r w:rsidR="007B4063">
        <w:rPr>
          <w:lang w:val="en-GB"/>
        </w:rPr>
        <w:t xml:space="preserve"> kW and 0.6kW approximately. </w:t>
      </w:r>
      <w:r w:rsidR="004172AF">
        <w:rPr>
          <w:lang w:val="en-GB"/>
        </w:rPr>
        <w:t>The</w:t>
      </w:r>
      <w:r w:rsidR="00247432">
        <w:rPr>
          <w:lang w:val="en-GB"/>
        </w:rPr>
        <w:t>y</w:t>
      </w:r>
      <w:r w:rsidR="004172AF">
        <w:rPr>
          <w:lang w:val="en-GB"/>
        </w:rPr>
        <w:t xml:space="preserve"> also </w:t>
      </w:r>
      <w:r w:rsidR="00247432">
        <w:rPr>
          <w:lang w:val="en-GB"/>
        </w:rPr>
        <w:t xml:space="preserve">show that </w:t>
      </w:r>
      <w:r w:rsidR="00244CC5">
        <w:rPr>
          <w:lang w:val="en-GB"/>
        </w:rPr>
        <w:t xml:space="preserve">the demand at </w:t>
      </w:r>
      <w:r w:rsidR="00982319">
        <w:rPr>
          <w:lang w:val="en-GB"/>
        </w:rPr>
        <w:t>around 0.5kW happen quite regularly during periods of the heating season.</w:t>
      </w:r>
    </w:p>
    <w:p w:rsidRPr="008F1BCA" w:rsidR="0068185E" w:rsidP="00B62DAE" w:rsidRDefault="002C58F2" w14:paraId="05614E3B" w14:textId="378D0A10">
      <w:pPr>
        <w:pStyle w:val="Heading1"/>
        <w:rPr>
          <w:rFonts w:asciiTheme="minorHAnsi" w:hAnsiTheme="minorHAnsi" w:cstheme="minorHAnsi"/>
          <w:b/>
          <w:bCs/>
          <w:sz w:val="22"/>
          <w:szCs w:val="22"/>
        </w:rPr>
      </w:pPr>
      <w:r w:rsidRPr="008F1BCA">
        <w:rPr>
          <w:rFonts w:asciiTheme="minorHAnsi" w:hAnsiTheme="minorHAnsi" w:cstheme="minorHAnsi"/>
          <w:b/>
          <w:bCs/>
          <w:sz w:val="22"/>
          <w:szCs w:val="22"/>
        </w:rPr>
        <w:t>Consideration 3: Test houses</w:t>
      </w:r>
    </w:p>
    <w:p w:rsidR="004E3CFA" w:rsidP="002C58F2" w:rsidRDefault="002C58F2" w14:paraId="2BD4FB74" w14:textId="4E0E926B">
      <w:pPr>
        <w:rPr>
          <w:lang w:val="en-GB"/>
        </w:rPr>
      </w:pPr>
      <w:r>
        <w:rPr>
          <w:lang w:val="en-GB"/>
        </w:rPr>
        <w:t xml:space="preserve">Test houses </w:t>
      </w:r>
      <w:r w:rsidR="001B792E">
        <w:rPr>
          <w:lang w:val="en-GB"/>
        </w:rPr>
        <w:t>consider 0.5 kW test a challenge because at</w:t>
      </w:r>
      <w:r w:rsidR="00ED1B9A">
        <w:rPr>
          <w:lang w:val="en-GB"/>
        </w:rPr>
        <w:t xml:space="preserve"> that</w:t>
      </w:r>
      <w:r w:rsidR="001B792E">
        <w:rPr>
          <w:lang w:val="en-GB"/>
        </w:rPr>
        <w:t xml:space="preserve"> low power the test rig takes </w:t>
      </w:r>
      <w:r w:rsidR="000824AF">
        <w:rPr>
          <w:lang w:val="en-GB"/>
        </w:rPr>
        <w:t xml:space="preserve">more time to achieve </w:t>
      </w:r>
      <w:r w:rsidR="00945478">
        <w:rPr>
          <w:lang w:val="en-GB"/>
        </w:rPr>
        <w:t>stable conditions</w:t>
      </w:r>
      <w:r w:rsidR="00607D0A">
        <w:rPr>
          <w:lang w:val="en-GB"/>
        </w:rPr>
        <w:t xml:space="preserve"> and there is a risk of doing the test</w:t>
      </w:r>
      <w:r>
        <w:rPr>
          <w:lang w:val="en-GB"/>
        </w:rPr>
        <w:t xml:space="preserve"> </w:t>
      </w:r>
      <w:r w:rsidR="00ED1B9A">
        <w:rPr>
          <w:lang w:val="en-GB"/>
        </w:rPr>
        <w:t xml:space="preserve">longer. </w:t>
      </w:r>
      <w:r w:rsidR="00164BB0">
        <w:rPr>
          <w:lang w:val="en-GB"/>
        </w:rPr>
        <w:t xml:space="preserve">However, </w:t>
      </w:r>
      <w:r w:rsidR="00D048CC">
        <w:rPr>
          <w:lang w:val="en-GB"/>
        </w:rPr>
        <w:t>if the power tole</w:t>
      </w:r>
      <w:r w:rsidR="008B43F8">
        <w:rPr>
          <w:lang w:val="en-GB"/>
        </w:rPr>
        <w:t xml:space="preserve">rance </w:t>
      </w:r>
      <w:proofErr w:type="gramStart"/>
      <w:r w:rsidR="008B43F8">
        <w:rPr>
          <w:lang w:val="en-GB"/>
        </w:rPr>
        <w:t xml:space="preserve">is </w:t>
      </w:r>
      <w:r w:rsidR="00856B7A">
        <w:rPr>
          <w:lang w:val="en-GB"/>
        </w:rPr>
        <w:t xml:space="preserve"> increase</w:t>
      </w:r>
      <w:r w:rsidR="008B43F8">
        <w:rPr>
          <w:lang w:val="en-GB"/>
        </w:rPr>
        <w:t>d</w:t>
      </w:r>
      <w:proofErr w:type="gramEnd"/>
      <w:r w:rsidR="00856B7A">
        <w:rPr>
          <w:lang w:val="en-GB"/>
        </w:rPr>
        <w:t xml:space="preserve"> to </w:t>
      </w:r>
      <w:r w:rsidR="00856B7A">
        <w:rPr>
          <w:rFonts w:cstheme="minorHAnsi"/>
          <w:lang w:val="en-GB"/>
        </w:rPr>
        <w:t>±</w:t>
      </w:r>
      <w:r w:rsidR="004E3CFA">
        <w:rPr>
          <w:lang w:val="en-GB"/>
        </w:rPr>
        <w:t xml:space="preserve">0.1kW </w:t>
      </w:r>
      <w:r w:rsidR="008B43F8">
        <w:rPr>
          <w:lang w:val="en-GB"/>
        </w:rPr>
        <w:t>the test could be performed</w:t>
      </w:r>
      <w:r w:rsidR="004E3CFA">
        <w:rPr>
          <w:lang w:val="en-GB"/>
        </w:rPr>
        <w:t xml:space="preserve"> reasonably fast .</w:t>
      </w:r>
    </w:p>
    <w:p w:rsidR="002C58F2" w:rsidP="002C58F2" w:rsidRDefault="008B43F8" w14:paraId="38C7E673" w14:textId="32EAE9DA">
      <w:pPr>
        <w:rPr>
          <w:lang w:val="en-GB"/>
        </w:rPr>
      </w:pPr>
      <w:r>
        <w:rPr>
          <w:lang w:val="en-GB"/>
        </w:rPr>
        <w:t xml:space="preserve">Since </w:t>
      </w:r>
      <w:r w:rsidR="008B2F52">
        <w:rPr>
          <w:lang w:val="en-GB"/>
        </w:rPr>
        <w:t xml:space="preserve">0.5kW test replaces another heating test the </w:t>
      </w:r>
      <w:r w:rsidR="003A1855">
        <w:rPr>
          <w:lang w:val="en-GB"/>
        </w:rPr>
        <w:t>change should not affect the cost of the test</w:t>
      </w:r>
      <w:r w:rsidR="001C4030">
        <w:rPr>
          <w:lang w:val="en-GB"/>
        </w:rPr>
        <w:t>.</w:t>
      </w:r>
    </w:p>
    <w:p w:rsidRPr="008F1BCA" w:rsidR="00283067" w:rsidP="006E3877" w:rsidRDefault="006E3877" w14:paraId="7DCF4179" w14:textId="33030F57">
      <w:pPr>
        <w:pStyle w:val="Heading1"/>
        <w:rPr>
          <w:rFonts w:asciiTheme="minorHAnsi" w:hAnsiTheme="minorHAnsi" w:cstheme="minorHAnsi"/>
          <w:b/>
          <w:bCs/>
          <w:sz w:val="22"/>
          <w:szCs w:val="22"/>
        </w:rPr>
      </w:pPr>
      <w:r w:rsidRPr="008F1BCA">
        <w:rPr>
          <w:rFonts w:asciiTheme="minorHAnsi" w:hAnsiTheme="minorHAnsi" w:cstheme="minorHAnsi"/>
          <w:b/>
          <w:bCs/>
          <w:sz w:val="22"/>
          <w:szCs w:val="22"/>
        </w:rPr>
        <w:lastRenderedPageBreak/>
        <w:t>Consideration 4: medium power test</w:t>
      </w:r>
    </w:p>
    <w:p w:rsidR="006E3877" w:rsidP="006E3877" w:rsidRDefault="00386D36" w14:paraId="177059D2" w14:textId="24EA3C36">
      <w:pPr>
        <w:rPr>
          <w:lang w:val="en-GB"/>
        </w:rPr>
      </w:pPr>
      <w:r w:rsidRPr="15B03874" w:rsidR="00386D36">
        <w:rPr>
          <w:lang w:val="en-GB"/>
        </w:rPr>
        <w:t>Since the results of 2kW and 4 kW test</w:t>
      </w:r>
      <w:r w:rsidRPr="15B03874" w:rsidR="75E0FBC0">
        <w:rPr>
          <w:lang w:val="en-GB"/>
        </w:rPr>
        <w:t>s</w:t>
      </w:r>
      <w:r w:rsidRPr="15B03874" w:rsidR="00386D36">
        <w:rPr>
          <w:lang w:val="en-GB"/>
        </w:rPr>
        <w:t xml:space="preserve"> are </w:t>
      </w:r>
      <w:r w:rsidRPr="15B03874" w:rsidR="004E3D93">
        <w:rPr>
          <w:lang w:val="en-GB"/>
        </w:rPr>
        <w:t>very similar on the test</w:t>
      </w:r>
      <w:r w:rsidRPr="15B03874" w:rsidR="00BF70B5">
        <w:rPr>
          <w:lang w:val="en-GB"/>
        </w:rPr>
        <w:t>s</w:t>
      </w:r>
      <w:r w:rsidRPr="15B03874" w:rsidR="004E3D93">
        <w:rPr>
          <w:lang w:val="en-GB"/>
        </w:rPr>
        <w:t xml:space="preserve"> published so far it is proposed to test 1kW as </w:t>
      </w:r>
      <w:r w:rsidRPr="15B03874" w:rsidR="0776314B">
        <w:rPr>
          <w:lang w:val="en-GB"/>
        </w:rPr>
        <w:t xml:space="preserve">the </w:t>
      </w:r>
      <w:r w:rsidRPr="15B03874" w:rsidR="004E3D93">
        <w:rPr>
          <w:lang w:val="en-GB"/>
        </w:rPr>
        <w:t>medium power test</w:t>
      </w:r>
      <w:r w:rsidRPr="15B03874" w:rsidR="00BF70B5">
        <w:rPr>
          <w:lang w:val="en-GB"/>
        </w:rPr>
        <w:t xml:space="preserve"> and drop </w:t>
      </w:r>
      <w:r w:rsidRPr="15B03874" w:rsidR="19028D01">
        <w:rPr>
          <w:lang w:val="en-GB"/>
        </w:rPr>
        <w:t xml:space="preserve">the </w:t>
      </w:r>
      <w:r w:rsidRPr="15B03874" w:rsidR="00BF70B5">
        <w:rPr>
          <w:lang w:val="en-GB"/>
        </w:rPr>
        <w:t>2kW test</w:t>
      </w:r>
      <w:r w:rsidRPr="15B03874" w:rsidR="004E3D93">
        <w:rPr>
          <w:lang w:val="en-GB"/>
        </w:rPr>
        <w:t>.</w:t>
      </w:r>
    </w:p>
    <w:p w:rsidRPr="008F1BCA" w:rsidR="008A703D" w:rsidP="00315823" w:rsidRDefault="00315823" w14:paraId="591BD586" w14:textId="12880F9F">
      <w:pPr>
        <w:pStyle w:val="Heading1"/>
        <w:rPr>
          <w:rFonts w:asciiTheme="minorHAnsi" w:hAnsiTheme="minorHAnsi" w:cstheme="minorHAnsi"/>
          <w:b/>
          <w:bCs/>
          <w:sz w:val="22"/>
          <w:szCs w:val="22"/>
        </w:rPr>
      </w:pPr>
      <w:r w:rsidRPr="008F1BCA">
        <w:rPr>
          <w:rFonts w:asciiTheme="minorHAnsi" w:hAnsiTheme="minorHAnsi" w:cstheme="minorHAnsi"/>
          <w:b/>
          <w:bCs/>
          <w:sz w:val="22"/>
          <w:szCs w:val="22"/>
        </w:rPr>
        <w:t>Consideration 5: maximum</w:t>
      </w:r>
      <w:r w:rsidRPr="008F1BCA" w:rsidR="00B63662">
        <w:rPr>
          <w:rFonts w:asciiTheme="minorHAnsi" w:hAnsiTheme="minorHAnsi" w:cstheme="minorHAnsi"/>
          <w:b/>
          <w:bCs/>
          <w:sz w:val="22"/>
          <w:szCs w:val="22"/>
        </w:rPr>
        <w:t xml:space="preserve"> heating</w:t>
      </w:r>
      <w:r w:rsidRPr="008F1BCA">
        <w:rPr>
          <w:rFonts w:asciiTheme="minorHAnsi" w:hAnsiTheme="minorHAnsi" w:cstheme="minorHAnsi"/>
          <w:b/>
          <w:bCs/>
          <w:sz w:val="22"/>
          <w:szCs w:val="22"/>
        </w:rPr>
        <w:t xml:space="preserve"> power of the HIU</w:t>
      </w:r>
    </w:p>
    <w:p w:rsidR="00315823" w:rsidP="00315823" w:rsidRDefault="00693742" w14:paraId="7378A47A" w14:textId="6B93D258">
      <w:pPr>
        <w:rPr>
          <w:lang w:val="en-GB"/>
        </w:rPr>
      </w:pPr>
      <w:r>
        <w:rPr>
          <w:lang w:val="en-GB"/>
        </w:rPr>
        <w:t>A m</w:t>
      </w:r>
      <w:r w:rsidR="00315823">
        <w:rPr>
          <w:lang w:val="en-GB"/>
        </w:rPr>
        <w:t xml:space="preserve">anufacturer raised the concern </w:t>
      </w:r>
      <w:r w:rsidR="00A12F3E">
        <w:rPr>
          <w:lang w:val="en-GB"/>
        </w:rPr>
        <w:t>having 0.5kW heating test included</w:t>
      </w:r>
      <w:r w:rsidR="0037182A">
        <w:rPr>
          <w:lang w:val="en-GB"/>
        </w:rPr>
        <w:t>.</w:t>
      </w:r>
      <w:r>
        <w:rPr>
          <w:lang w:val="en-GB"/>
        </w:rPr>
        <w:t xml:space="preserve"> </w:t>
      </w:r>
      <w:r w:rsidR="00265A5E">
        <w:rPr>
          <w:lang w:val="en-GB"/>
        </w:rPr>
        <w:t xml:space="preserve">If a HIU is designed to cover high heating </w:t>
      </w:r>
      <w:r w:rsidR="0020613A">
        <w:rPr>
          <w:lang w:val="en-GB"/>
        </w:rPr>
        <w:t xml:space="preserve">demands the </w:t>
      </w:r>
      <w:r w:rsidR="007C0C39">
        <w:rPr>
          <w:lang w:val="en-GB"/>
        </w:rPr>
        <w:t xml:space="preserve">result of a </w:t>
      </w:r>
      <w:r w:rsidR="0037182A">
        <w:rPr>
          <w:lang w:val="en-GB"/>
        </w:rPr>
        <w:t xml:space="preserve">0.5kW test will be </w:t>
      </w:r>
      <w:r w:rsidR="0048319F">
        <w:rPr>
          <w:lang w:val="en-GB"/>
        </w:rPr>
        <w:t>considerably worse</w:t>
      </w:r>
      <w:r>
        <w:rPr>
          <w:lang w:val="en-GB"/>
        </w:rPr>
        <w:t xml:space="preserve">. </w:t>
      </w:r>
    </w:p>
    <w:p w:rsidRPr="008F1BCA" w:rsidR="00202FB8" w:rsidP="008F1BCA" w:rsidRDefault="00D24A01" w14:paraId="20F9784D" w14:textId="6087E232">
      <w:pPr>
        <w:rPr>
          <w:lang w:val="en-GB"/>
        </w:rPr>
      </w:pPr>
      <w:r>
        <w:rPr>
          <w:lang w:val="en-GB"/>
        </w:rPr>
        <w:t>While this concern is true</w:t>
      </w:r>
      <w:r w:rsidR="00634F23">
        <w:rPr>
          <w:lang w:val="en-GB"/>
        </w:rPr>
        <w:t>, it is considered that</w:t>
      </w:r>
      <w:r>
        <w:rPr>
          <w:lang w:val="en-GB"/>
        </w:rPr>
        <w:t xml:space="preserve"> </w:t>
      </w:r>
      <w:r w:rsidR="005E55B1">
        <w:rPr>
          <w:lang w:val="en-GB"/>
        </w:rPr>
        <w:t xml:space="preserve">the purpose of the test is to </w:t>
      </w:r>
      <w:r w:rsidR="002F3CE8">
        <w:rPr>
          <w:lang w:val="en-GB"/>
        </w:rPr>
        <w:t xml:space="preserve">show real operating conditions. </w:t>
      </w:r>
      <w:r w:rsidR="00F648E3">
        <w:rPr>
          <w:lang w:val="en-GB"/>
        </w:rPr>
        <w:t xml:space="preserve">Heating demands that require </w:t>
      </w:r>
      <w:r w:rsidR="004A78BB">
        <w:rPr>
          <w:lang w:val="en-GB"/>
        </w:rPr>
        <w:t>very</w:t>
      </w:r>
      <w:r w:rsidR="00F648E3">
        <w:rPr>
          <w:lang w:val="en-GB"/>
        </w:rPr>
        <w:t xml:space="preserve"> high </w:t>
      </w:r>
      <w:r w:rsidR="004A78BB">
        <w:rPr>
          <w:lang w:val="en-GB"/>
        </w:rPr>
        <w:t xml:space="preserve">heating </w:t>
      </w:r>
      <w:r w:rsidR="00F648E3">
        <w:rPr>
          <w:lang w:val="en-GB"/>
        </w:rPr>
        <w:t xml:space="preserve">outputs only </w:t>
      </w:r>
      <w:r w:rsidR="00673CBC">
        <w:rPr>
          <w:lang w:val="en-GB"/>
        </w:rPr>
        <w:t xml:space="preserve">will </w:t>
      </w:r>
      <w:r w:rsidR="006843A7">
        <w:rPr>
          <w:lang w:val="en-GB"/>
        </w:rPr>
        <w:t>be necessary for very</w:t>
      </w:r>
      <w:r w:rsidR="00F648E3">
        <w:rPr>
          <w:lang w:val="en-GB"/>
        </w:rPr>
        <w:t xml:space="preserve"> big </w:t>
      </w:r>
      <w:proofErr w:type="gramStart"/>
      <w:r w:rsidR="00F648E3">
        <w:rPr>
          <w:lang w:val="en-GB"/>
        </w:rPr>
        <w:t>pent houses</w:t>
      </w:r>
      <w:proofErr w:type="gramEnd"/>
      <w:r w:rsidR="00F648E3">
        <w:rPr>
          <w:lang w:val="en-GB"/>
        </w:rPr>
        <w:t xml:space="preserve"> and refurbish</w:t>
      </w:r>
      <w:r w:rsidR="004C2C32">
        <w:rPr>
          <w:lang w:val="en-GB"/>
        </w:rPr>
        <w:t xml:space="preserve">ed listed buildings. </w:t>
      </w:r>
      <w:r w:rsidR="00673CBC">
        <w:rPr>
          <w:lang w:val="en-GB"/>
        </w:rPr>
        <w:t xml:space="preserve">The amount of this developments is marginal </w:t>
      </w:r>
      <w:r w:rsidR="00634F23">
        <w:rPr>
          <w:lang w:val="en-GB"/>
        </w:rPr>
        <w:t>comparing with new build apartments.</w:t>
      </w:r>
    </w:p>
    <w:p w:rsidRPr="0068185E" w:rsidR="003F027B" w:rsidP="003F027B" w:rsidRDefault="00701A1C" w14:paraId="69DB7923" w14:textId="22E30B21">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Conclusions</w:t>
      </w:r>
    </w:p>
    <w:p w:rsidR="00623952" w:rsidP="0068185E" w:rsidRDefault="003C683D" w14:paraId="0A251E77" w14:textId="0925BC9F">
      <w:pPr>
        <w:spacing w:before="120" w:after="120"/>
        <w:rPr>
          <w:lang w:val="en-GB"/>
        </w:rPr>
      </w:pPr>
      <w:r>
        <w:rPr>
          <w:lang w:val="en-GB"/>
        </w:rPr>
        <w:t>Testing a PHE at it</w:t>
      </w:r>
      <w:r w:rsidR="00151CCA">
        <w:rPr>
          <w:lang w:val="en-GB"/>
        </w:rPr>
        <w:t>s</w:t>
      </w:r>
      <w:r>
        <w:rPr>
          <w:lang w:val="en-GB"/>
        </w:rPr>
        <w:t xml:space="preserve"> lowest </w:t>
      </w:r>
      <w:r w:rsidR="00151CCA">
        <w:rPr>
          <w:lang w:val="en-GB"/>
        </w:rPr>
        <w:t xml:space="preserve">operating </w:t>
      </w:r>
      <w:r>
        <w:rPr>
          <w:lang w:val="en-GB"/>
        </w:rPr>
        <w:t xml:space="preserve">conditions is relevant </w:t>
      </w:r>
      <w:r w:rsidR="00151CCA">
        <w:rPr>
          <w:lang w:val="en-GB"/>
        </w:rPr>
        <w:t>to see real performance</w:t>
      </w:r>
      <w:r w:rsidR="00980604">
        <w:rPr>
          <w:lang w:val="en-GB"/>
        </w:rPr>
        <w:t xml:space="preserve">. Real live information confirms that </w:t>
      </w:r>
      <w:r w:rsidR="006B6F37">
        <w:rPr>
          <w:lang w:val="en-GB"/>
        </w:rPr>
        <w:t>demands on the range of 0.5 kW happen regularly</w:t>
      </w:r>
      <w:r w:rsidR="001E7288">
        <w:rPr>
          <w:lang w:val="en-GB"/>
        </w:rPr>
        <w:t xml:space="preserve">. </w:t>
      </w:r>
    </w:p>
    <w:p w:rsidR="00922F7D" w:rsidP="0068185E" w:rsidRDefault="00922F7D" w14:paraId="07C1CB13" w14:textId="0FF4BACE">
      <w:pPr>
        <w:spacing w:before="120" w:after="120"/>
        <w:rPr>
          <w:lang w:val="en-GB"/>
        </w:rPr>
      </w:pPr>
      <w:r>
        <w:rPr>
          <w:lang w:val="en-GB"/>
        </w:rPr>
        <w:t xml:space="preserve">The test conditions are achievable </w:t>
      </w:r>
      <w:r w:rsidR="00164BB0">
        <w:rPr>
          <w:lang w:val="en-GB"/>
        </w:rPr>
        <w:t xml:space="preserve">on the test </w:t>
      </w:r>
      <w:proofErr w:type="gramStart"/>
      <w:r w:rsidR="00164BB0">
        <w:rPr>
          <w:lang w:val="en-GB"/>
        </w:rPr>
        <w:t>rigs</w:t>
      </w:r>
      <w:proofErr w:type="gramEnd"/>
      <w:r w:rsidR="00164BB0">
        <w:rPr>
          <w:lang w:val="en-GB"/>
        </w:rPr>
        <w:t xml:space="preserve"> but </w:t>
      </w:r>
      <w:r w:rsidR="006E0ACB">
        <w:rPr>
          <w:lang w:val="en-GB"/>
        </w:rPr>
        <w:t>a bigger tolerance is required.</w:t>
      </w:r>
    </w:p>
    <w:p w:rsidR="003F027B" w:rsidP="0068185E" w:rsidRDefault="00C42EF9" w14:paraId="2228CF46" w14:textId="22264296">
      <w:pPr>
        <w:spacing w:before="120" w:after="120"/>
        <w:rPr>
          <w:lang w:val="en-GB"/>
        </w:rPr>
      </w:pPr>
      <w:r>
        <w:rPr>
          <w:lang w:val="en-GB"/>
        </w:rPr>
        <w:t>For medium power</w:t>
      </w:r>
      <w:r w:rsidR="009D225C">
        <w:rPr>
          <w:lang w:val="en-GB"/>
        </w:rPr>
        <w:t xml:space="preserve"> test is recommended to test 1kW test</w:t>
      </w:r>
      <w:r w:rsidR="00623952">
        <w:rPr>
          <w:lang w:val="en-GB"/>
        </w:rPr>
        <w:t xml:space="preserve"> instead of 2kW</w:t>
      </w:r>
      <w:r w:rsidR="009D225C">
        <w:rPr>
          <w:lang w:val="en-GB"/>
        </w:rPr>
        <w:t xml:space="preserve">. </w:t>
      </w:r>
    </w:p>
    <w:p w:rsidRPr="0068185E" w:rsidR="003F027B" w:rsidP="0068185E" w:rsidRDefault="003F027B" w14:paraId="49121C03" w14:textId="56C975B5">
      <w:pPr>
        <w:spacing w:before="120" w:after="120"/>
        <w:rPr>
          <w:rFonts w:eastAsiaTheme="minorEastAsia" w:cstheme="minorHAnsi"/>
          <w:b/>
        </w:rPr>
      </w:pPr>
    </w:p>
    <w:p w:rsidRPr="0068185E" w:rsidR="003F027B" w:rsidP="0068185E" w:rsidRDefault="0068185E" w14:paraId="09B579B3" w14:textId="6FE930DF">
      <w:pPr>
        <w:pStyle w:val="Heading1"/>
        <w:rPr>
          <w:rFonts w:asciiTheme="minorHAnsi" w:hAnsiTheme="minorHAnsi" w:cstheme="minorHAnsi"/>
          <w:sz w:val="22"/>
          <w:szCs w:val="22"/>
        </w:rPr>
      </w:pPr>
      <w:r w:rsidRPr="0068185E">
        <w:rPr>
          <w:rFonts w:asciiTheme="minorHAnsi" w:hAnsiTheme="minorHAnsi" w:cstheme="minorHAnsi"/>
          <w:b/>
          <w:bCs/>
          <w:sz w:val="22"/>
          <w:szCs w:val="22"/>
        </w:rPr>
        <w:t>Recommendation</w:t>
      </w:r>
    </w:p>
    <w:p w:rsidR="003F027B" w:rsidP="003F027B" w:rsidRDefault="003F027B" w14:paraId="34EF0F88" w14:textId="4F1F8B38">
      <w:pPr>
        <w:rPr>
          <w:rFonts w:cstheme="minorHAnsi"/>
          <w:lang w:val="en-GB"/>
        </w:rPr>
      </w:pPr>
    </w:p>
    <w:p w:rsidRPr="0068185E" w:rsidR="0067560F" w:rsidP="003F027B" w:rsidRDefault="006E0ACB" w14:paraId="082CD4F0" w14:textId="4D5FFBE9">
      <w:pPr>
        <w:rPr>
          <w:rFonts w:cstheme="minorHAnsi"/>
          <w:lang w:val="en-GB"/>
        </w:rPr>
      </w:pPr>
      <w:r>
        <w:rPr>
          <w:rFonts w:cstheme="minorHAnsi"/>
          <w:lang w:val="en-GB"/>
        </w:rPr>
        <w:t>It is recommended to</w:t>
      </w:r>
      <w:r w:rsidR="0099484E">
        <w:rPr>
          <w:rFonts w:cstheme="minorHAnsi"/>
          <w:lang w:val="en-GB"/>
        </w:rPr>
        <w:t xml:space="preserve"> </w:t>
      </w:r>
      <w:r w:rsidR="000D180A">
        <w:rPr>
          <w:rFonts w:cstheme="minorHAnsi"/>
          <w:lang w:val="en-GB"/>
        </w:rPr>
        <w:t>change test 1a and 1</w:t>
      </w:r>
      <w:r w:rsidR="00273FC4">
        <w:rPr>
          <w:rFonts w:cstheme="minorHAnsi"/>
          <w:lang w:val="en-GB"/>
        </w:rPr>
        <w:t>d</w:t>
      </w:r>
      <w:r w:rsidR="000D180A">
        <w:rPr>
          <w:rFonts w:cstheme="minorHAnsi"/>
          <w:lang w:val="en-GB"/>
        </w:rPr>
        <w:t xml:space="preserve"> from 1kW to </w:t>
      </w:r>
      <w:r w:rsidR="00273FC4">
        <w:rPr>
          <w:rFonts w:cstheme="minorHAnsi"/>
          <w:lang w:val="en-GB"/>
        </w:rPr>
        <w:t>0.5kW, tests 1b and 1e from 2kW to 1 kW, while tests 1c and 1f remain 4kW</w:t>
      </w:r>
      <w:r w:rsidR="005A267A">
        <w:rPr>
          <w:rFonts w:cstheme="minorHAnsi"/>
          <w:lang w:val="en-GB"/>
        </w:rPr>
        <w:t>.</w:t>
      </w:r>
    </w:p>
    <w:p w:rsidRPr="0068185E" w:rsidR="003F027B" w:rsidP="003F027B" w:rsidRDefault="003F027B" w14:paraId="2146745E" w14:textId="77777777">
      <w:pPr>
        <w:rPr>
          <w:rFonts w:cstheme="minorHAnsi"/>
          <w:lang w:val="en-GB"/>
        </w:rPr>
      </w:pPr>
    </w:p>
    <w:sectPr w:rsidRPr="0068185E" w:rsidR="003F027B" w:rsidSect="002945CC">
      <w:headerReference w:type="default" r:id="rId17"/>
      <w:headerReference w:type="first" r:id="rId18"/>
      <w:pgSz w:w="12240" w:h="15840" w:orient="portrait"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4566" w:rsidRDefault="00E54566" w14:paraId="58FF837B" w14:textId="77777777">
      <w:pPr>
        <w:spacing w:after="0" w:line="240" w:lineRule="auto"/>
      </w:pPr>
      <w:r>
        <w:separator/>
      </w:r>
    </w:p>
  </w:endnote>
  <w:endnote w:type="continuationSeparator" w:id="0">
    <w:p w:rsidR="00E54566" w:rsidRDefault="00E54566" w14:paraId="5D09D7C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altName w:val="Mangal"/>
    <w:panose1 w:val="020000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4566" w:rsidRDefault="00E54566" w14:paraId="1EF1F35E" w14:textId="77777777">
      <w:pPr>
        <w:spacing w:after="0" w:line="240" w:lineRule="auto"/>
      </w:pPr>
      <w:r>
        <w:separator/>
      </w:r>
    </w:p>
  </w:footnote>
  <w:footnote w:type="continuationSeparator" w:id="0">
    <w:p w:rsidR="00E54566" w:rsidRDefault="00E54566" w14:paraId="2BC625BD"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A57" w:rsidP="00CE723C" w:rsidRDefault="00A53A57" w14:paraId="067540BE" w14:textId="77777777">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3A57" w:rsidP="00CE723C" w:rsidRDefault="00A53A57" w14:paraId="774B4369" w14:textId="77777777">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107.25pt;height:151.5pt;visibility:visible;mso-wrap-style:square" o:bullet="t" type="#_x0000_t75">
        <v:imagedata o:title="" r:id="rId1"/>
      </v:shape>
    </w:pict>
  </w:numPicBullet>
  <w:numPicBullet w:numPicBulletId="1">
    <w:pict>
      <v:shape id="_x0000_i1027" style="width:159pt;height:201.75pt;visibility:visible;mso-wrap-style:square" o:bullet="t" type="#_x0000_t75" w14:anchorId="6522F935">
        <v:imagedata o:title="" r:id="rId2"/>
      </v:shape>
    </w:pict>
  </w:numPicBullet>
  <w:abstractNum w:abstractNumId="0" w15:restartNumberingAfterBreak="0">
    <w:nsid w:val="014847FB"/>
    <w:multiLevelType w:val="hybridMultilevel"/>
    <w:tmpl w:val="EA009C0C"/>
    <w:lvl w:ilvl="0" w:tplc="FCBEBD14">
      <w:start w:val="1"/>
      <w:numFmt w:val="bullet"/>
      <w:lvlText w:val=""/>
      <w:lvlPicBulletId w:val="0"/>
      <w:lvlJc w:val="left"/>
      <w:pPr>
        <w:tabs>
          <w:tab w:val="num" w:pos="720"/>
        </w:tabs>
        <w:ind w:left="720" w:hanging="360"/>
      </w:pPr>
      <w:rPr>
        <w:rFonts w:hint="default" w:ascii="Symbol" w:hAnsi="Symbol"/>
      </w:rPr>
    </w:lvl>
    <w:lvl w:ilvl="1" w:tplc="A16E670E" w:tentative="1">
      <w:start w:val="1"/>
      <w:numFmt w:val="bullet"/>
      <w:lvlText w:val=""/>
      <w:lvlJc w:val="left"/>
      <w:pPr>
        <w:tabs>
          <w:tab w:val="num" w:pos="1440"/>
        </w:tabs>
        <w:ind w:left="1440" w:hanging="360"/>
      </w:pPr>
      <w:rPr>
        <w:rFonts w:hint="default" w:ascii="Symbol" w:hAnsi="Symbol"/>
      </w:rPr>
    </w:lvl>
    <w:lvl w:ilvl="2" w:tplc="E3802666" w:tentative="1">
      <w:start w:val="1"/>
      <w:numFmt w:val="bullet"/>
      <w:lvlText w:val=""/>
      <w:lvlJc w:val="left"/>
      <w:pPr>
        <w:tabs>
          <w:tab w:val="num" w:pos="2160"/>
        </w:tabs>
        <w:ind w:left="2160" w:hanging="360"/>
      </w:pPr>
      <w:rPr>
        <w:rFonts w:hint="default" w:ascii="Symbol" w:hAnsi="Symbol"/>
      </w:rPr>
    </w:lvl>
    <w:lvl w:ilvl="3" w:tplc="9940D348" w:tentative="1">
      <w:start w:val="1"/>
      <w:numFmt w:val="bullet"/>
      <w:lvlText w:val=""/>
      <w:lvlJc w:val="left"/>
      <w:pPr>
        <w:tabs>
          <w:tab w:val="num" w:pos="2880"/>
        </w:tabs>
        <w:ind w:left="2880" w:hanging="360"/>
      </w:pPr>
      <w:rPr>
        <w:rFonts w:hint="default" w:ascii="Symbol" w:hAnsi="Symbol"/>
      </w:rPr>
    </w:lvl>
    <w:lvl w:ilvl="4" w:tplc="2426422E" w:tentative="1">
      <w:start w:val="1"/>
      <w:numFmt w:val="bullet"/>
      <w:lvlText w:val=""/>
      <w:lvlJc w:val="left"/>
      <w:pPr>
        <w:tabs>
          <w:tab w:val="num" w:pos="3600"/>
        </w:tabs>
        <w:ind w:left="3600" w:hanging="360"/>
      </w:pPr>
      <w:rPr>
        <w:rFonts w:hint="default" w:ascii="Symbol" w:hAnsi="Symbol"/>
      </w:rPr>
    </w:lvl>
    <w:lvl w:ilvl="5" w:tplc="4FF27FD8" w:tentative="1">
      <w:start w:val="1"/>
      <w:numFmt w:val="bullet"/>
      <w:lvlText w:val=""/>
      <w:lvlJc w:val="left"/>
      <w:pPr>
        <w:tabs>
          <w:tab w:val="num" w:pos="4320"/>
        </w:tabs>
        <w:ind w:left="4320" w:hanging="360"/>
      </w:pPr>
      <w:rPr>
        <w:rFonts w:hint="default" w:ascii="Symbol" w:hAnsi="Symbol"/>
      </w:rPr>
    </w:lvl>
    <w:lvl w:ilvl="6" w:tplc="FFC02DAC" w:tentative="1">
      <w:start w:val="1"/>
      <w:numFmt w:val="bullet"/>
      <w:lvlText w:val=""/>
      <w:lvlJc w:val="left"/>
      <w:pPr>
        <w:tabs>
          <w:tab w:val="num" w:pos="5040"/>
        </w:tabs>
        <w:ind w:left="5040" w:hanging="360"/>
      </w:pPr>
      <w:rPr>
        <w:rFonts w:hint="default" w:ascii="Symbol" w:hAnsi="Symbol"/>
      </w:rPr>
    </w:lvl>
    <w:lvl w:ilvl="7" w:tplc="9CE0AA46" w:tentative="1">
      <w:start w:val="1"/>
      <w:numFmt w:val="bullet"/>
      <w:lvlText w:val=""/>
      <w:lvlJc w:val="left"/>
      <w:pPr>
        <w:tabs>
          <w:tab w:val="num" w:pos="5760"/>
        </w:tabs>
        <w:ind w:left="5760" w:hanging="360"/>
      </w:pPr>
      <w:rPr>
        <w:rFonts w:hint="default" w:ascii="Symbol" w:hAnsi="Symbol"/>
      </w:rPr>
    </w:lvl>
    <w:lvl w:ilvl="8" w:tplc="CF801106" w:tentative="1">
      <w:start w:val="1"/>
      <w:numFmt w:val="bullet"/>
      <w:lvlText w:val=""/>
      <w:lvlJc w:val="left"/>
      <w:pPr>
        <w:tabs>
          <w:tab w:val="num" w:pos="6480"/>
        </w:tabs>
        <w:ind w:left="6480" w:hanging="360"/>
      </w:pPr>
      <w:rPr>
        <w:rFonts w:hint="default" w:ascii="Symbol" w:hAnsi="Symbol"/>
      </w:rPr>
    </w:lvl>
  </w:abstractNum>
  <w:abstractNum w:abstractNumId="1" w15:restartNumberingAfterBreak="0">
    <w:nsid w:val="030C045E"/>
    <w:multiLevelType w:val="hybridMultilevel"/>
    <w:tmpl w:val="7E785B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AC85A17"/>
    <w:multiLevelType w:val="hybridMultilevel"/>
    <w:tmpl w:val="CD20BE30"/>
    <w:lvl w:ilvl="0" w:tplc="226611E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8656FA"/>
    <w:multiLevelType w:val="hybridMultilevel"/>
    <w:tmpl w:val="E9FABF20"/>
    <w:lvl w:ilvl="0" w:tplc="08090001">
      <w:start w:val="1"/>
      <w:numFmt w:val="bullet"/>
      <w:lvlText w:val=""/>
      <w:lvlJc w:val="left"/>
      <w:pPr>
        <w:ind w:left="1080" w:hanging="360"/>
      </w:pPr>
      <w:rPr>
        <w:rFonts w:hint="default" w:ascii="Symbol" w:hAnsi="Symbol"/>
      </w:rPr>
    </w:lvl>
    <w:lvl w:ilvl="1" w:tplc="08090003" w:tentative="1">
      <w:start w:val="1"/>
      <w:numFmt w:val="bullet"/>
      <w:lvlText w:val="o"/>
      <w:lvlJc w:val="left"/>
      <w:pPr>
        <w:ind w:left="1800" w:hanging="360"/>
      </w:pPr>
      <w:rPr>
        <w:rFonts w:hint="default" w:ascii="Courier New" w:hAnsi="Courier New" w:cs="Courier New"/>
      </w:rPr>
    </w:lvl>
    <w:lvl w:ilvl="2" w:tplc="08090005" w:tentative="1">
      <w:start w:val="1"/>
      <w:numFmt w:val="bullet"/>
      <w:lvlText w:val=""/>
      <w:lvlJc w:val="left"/>
      <w:pPr>
        <w:ind w:left="2520" w:hanging="360"/>
      </w:pPr>
      <w:rPr>
        <w:rFonts w:hint="default" w:ascii="Wingdings" w:hAnsi="Wingdings"/>
      </w:rPr>
    </w:lvl>
    <w:lvl w:ilvl="3" w:tplc="08090001" w:tentative="1">
      <w:start w:val="1"/>
      <w:numFmt w:val="bullet"/>
      <w:lvlText w:val=""/>
      <w:lvlJc w:val="left"/>
      <w:pPr>
        <w:ind w:left="3240" w:hanging="360"/>
      </w:pPr>
      <w:rPr>
        <w:rFonts w:hint="default" w:ascii="Symbol" w:hAnsi="Symbol"/>
      </w:rPr>
    </w:lvl>
    <w:lvl w:ilvl="4" w:tplc="08090003" w:tentative="1">
      <w:start w:val="1"/>
      <w:numFmt w:val="bullet"/>
      <w:lvlText w:val="o"/>
      <w:lvlJc w:val="left"/>
      <w:pPr>
        <w:ind w:left="3960" w:hanging="360"/>
      </w:pPr>
      <w:rPr>
        <w:rFonts w:hint="default" w:ascii="Courier New" w:hAnsi="Courier New" w:cs="Courier New"/>
      </w:rPr>
    </w:lvl>
    <w:lvl w:ilvl="5" w:tplc="08090005" w:tentative="1">
      <w:start w:val="1"/>
      <w:numFmt w:val="bullet"/>
      <w:lvlText w:val=""/>
      <w:lvlJc w:val="left"/>
      <w:pPr>
        <w:ind w:left="4680" w:hanging="360"/>
      </w:pPr>
      <w:rPr>
        <w:rFonts w:hint="default" w:ascii="Wingdings" w:hAnsi="Wingdings"/>
      </w:rPr>
    </w:lvl>
    <w:lvl w:ilvl="6" w:tplc="08090001" w:tentative="1">
      <w:start w:val="1"/>
      <w:numFmt w:val="bullet"/>
      <w:lvlText w:val=""/>
      <w:lvlJc w:val="left"/>
      <w:pPr>
        <w:ind w:left="5400" w:hanging="360"/>
      </w:pPr>
      <w:rPr>
        <w:rFonts w:hint="default" w:ascii="Symbol" w:hAnsi="Symbol"/>
      </w:rPr>
    </w:lvl>
    <w:lvl w:ilvl="7" w:tplc="08090003" w:tentative="1">
      <w:start w:val="1"/>
      <w:numFmt w:val="bullet"/>
      <w:lvlText w:val="o"/>
      <w:lvlJc w:val="left"/>
      <w:pPr>
        <w:ind w:left="6120" w:hanging="360"/>
      </w:pPr>
      <w:rPr>
        <w:rFonts w:hint="default" w:ascii="Courier New" w:hAnsi="Courier New" w:cs="Courier New"/>
      </w:rPr>
    </w:lvl>
    <w:lvl w:ilvl="8" w:tplc="08090005" w:tentative="1">
      <w:start w:val="1"/>
      <w:numFmt w:val="bullet"/>
      <w:lvlText w:val=""/>
      <w:lvlJc w:val="left"/>
      <w:pPr>
        <w:ind w:left="6840" w:hanging="360"/>
      </w:pPr>
      <w:rPr>
        <w:rFonts w:hint="default" w:ascii="Wingdings" w:hAnsi="Wingdings"/>
      </w:rPr>
    </w:lvl>
  </w:abstractNum>
  <w:abstractNum w:abstractNumId="4" w15:restartNumberingAfterBreak="0">
    <w:nsid w:val="0F17249B"/>
    <w:multiLevelType w:val="hybridMultilevel"/>
    <w:tmpl w:val="17543C6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684B3E"/>
    <w:multiLevelType w:val="hybridMultilevel"/>
    <w:tmpl w:val="AFFCFE6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14DF5F33"/>
    <w:multiLevelType w:val="hybridMultilevel"/>
    <w:tmpl w:val="FE0464D4"/>
    <w:lvl w:ilvl="0" w:tplc="08090001">
      <w:start w:val="1"/>
      <w:numFmt w:val="bullet"/>
      <w:lvlText w:val=""/>
      <w:lvlJc w:val="left"/>
      <w:pPr>
        <w:ind w:left="783" w:hanging="360"/>
      </w:pPr>
      <w:rPr>
        <w:rFonts w:hint="default" w:ascii="Symbol" w:hAnsi="Symbol"/>
      </w:rPr>
    </w:lvl>
    <w:lvl w:ilvl="1" w:tplc="08090003" w:tentative="1">
      <w:start w:val="1"/>
      <w:numFmt w:val="bullet"/>
      <w:lvlText w:val="o"/>
      <w:lvlJc w:val="left"/>
      <w:pPr>
        <w:ind w:left="1503" w:hanging="360"/>
      </w:pPr>
      <w:rPr>
        <w:rFonts w:hint="default" w:ascii="Courier New" w:hAnsi="Courier New" w:cs="Courier New"/>
      </w:rPr>
    </w:lvl>
    <w:lvl w:ilvl="2" w:tplc="08090005" w:tentative="1">
      <w:start w:val="1"/>
      <w:numFmt w:val="bullet"/>
      <w:lvlText w:val=""/>
      <w:lvlJc w:val="left"/>
      <w:pPr>
        <w:ind w:left="2223" w:hanging="360"/>
      </w:pPr>
      <w:rPr>
        <w:rFonts w:hint="default" w:ascii="Wingdings" w:hAnsi="Wingdings"/>
      </w:rPr>
    </w:lvl>
    <w:lvl w:ilvl="3" w:tplc="08090001" w:tentative="1">
      <w:start w:val="1"/>
      <w:numFmt w:val="bullet"/>
      <w:lvlText w:val=""/>
      <w:lvlJc w:val="left"/>
      <w:pPr>
        <w:ind w:left="2943" w:hanging="360"/>
      </w:pPr>
      <w:rPr>
        <w:rFonts w:hint="default" w:ascii="Symbol" w:hAnsi="Symbol"/>
      </w:rPr>
    </w:lvl>
    <w:lvl w:ilvl="4" w:tplc="08090003" w:tentative="1">
      <w:start w:val="1"/>
      <w:numFmt w:val="bullet"/>
      <w:lvlText w:val="o"/>
      <w:lvlJc w:val="left"/>
      <w:pPr>
        <w:ind w:left="3663" w:hanging="360"/>
      </w:pPr>
      <w:rPr>
        <w:rFonts w:hint="default" w:ascii="Courier New" w:hAnsi="Courier New" w:cs="Courier New"/>
      </w:rPr>
    </w:lvl>
    <w:lvl w:ilvl="5" w:tplc="08090005" w:tentative="1">
      <w:start w:val="1"/>
      <w:numFmt w:val="bullet"/>
      <w:lvlText w:val=""/>
      <w:lvlJc w:val="left"/>
      <w:pPr>
        <w:ind w:left="4383" w:hanging="360"/>
      </w:pPr>
      <w:rPr>
        <w:rFonts w:hint="default" w:ascii="Wingdings" w:hAnsi="Wingdings"/>
      </w:rPr>
    </w:lvl>
    <w:lvl w:ilvl="6" w:tplc="08090001" w:tentative="1">
      <w:start w:val="1"/>
      <w:numFmt w:val="bullet"/>
      <w:lvlText w:val=""/>
      <w:lvlJc w:val="left"/>
      <w:pPr>
        <w:ind w:left="5103" w:hanging="360"/>
      </w:pPr>
      <w:rPr>
        <w:rFonts w:hint="default" w:ascii="Symbol" w:hAnsi="Symbol"/>
      </w:rPr>
    </w:lvl>
    <w:lvl w:ilvl="7" w:tplc="08090003" w:tentative="1">
      <w:start w:val="1"/>
      <w:numFmt w:val="bullet"/>
      <w:lvlText w:val="o"/>
      <w:lvlJc w:val="left"/>
      <w:pPr>
        <w:ind w:left="5823" w:hanging="360"/>
      </w:pPr>
      <w:rPr>
        <w:rFonts w:hint="default" w:ascii="Courier New" w:hAnsi="Courier New" w:cs="Courier New"/>
      </w:rPr>
    </w:lvl>
    <w:lvl w:ilvl="8" w:tplc="08090005" w:tentative="1">
      <w:start w:val="1"/>
      <w:numFmt w:val="bullet"/>
      <w:lvlText w:val=""/>
      <w:lvlJc w:val="left"/>
      <w:pPr>
        <w:ind w:left="6543" w:hanging="360"/>
      </w:pPr>
      <w:rPr>
        <w:rFonts w:hint="default" w:ascii="Wingdings" w:hAnsi="Wingdings"/>
      </w:rPr>
    </w:lvl>
  </w:abstractNum>
  <w:abstractNum w:abstractNumId="7" w15:restartNumberingAfterBreak="0">
    <w:nsid w:val="1B012882"/>
    <w:multiLevelType w:val="hybridMultilevel"/>
    <w:tmpl w:val="BFDCF3BA"/>
    <w:lvl w:ilvl="0" w:tplc="B3F2BF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C0F86"/>
    <w:multiLevelType w:val="hybridMultilevel"/>
    <w:tmpl w:val="30AC7FA6"/>
    <w:lvl w:ilvl="0" w:tplc="4620C62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4352A9"/>
    <w:multiLevelType w:val="hybridMultilevel"/>
    <w:tmpl w:val="B7A4C6B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3BA44363"/>
    <w:multiLevelType w:val="hybridMultilevel"/>
    <w:tmpl w:val="51466D0C"/>
    <w:lvl w:ilvl="0" w:tplc="F5BA89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616F66"/>
    <w:multiLevelType w:val="hybridMultilevel"/>
    <w:tmpl w:val="D9FC1568"/>
    <w:lvl w:ilvl="0" w:tplc="799E110C">
      <w:start w:val="1"/>
      <w:numFmt w:val="bullet"/>
      <w:lvlText w:val=""/>
      <w:lvlPicBulletId w:val="1"/>
      <w:lvlJc w:val="left"/>
      <w:pPr>
        <w:tabs>
          <w:tab w:val="num" w:pos="720"/>
        </w:tabs>
        <w:ind w:left="720" w:hanging="360"/>
      </w:pPr>
      <w:rPr>
        <w:rFonts w:hint="default" w:ascii="Symbol" w:hAnsi="Symbol"/>
      </w:rPr>
    </w:lvl>
    <w:lvl w:ilvl="1" w:tplc="4038F5CE" w:tentative="1">
      <w:start w:val="1"/>
      <w:numFmt w:val="bullet"/>
      <w:lvlText w:val=""/>
      <w:lvlJc w:val="left"/>
      <w:pPr>
        <w:tabs>
          <w:tab w:val="num" w:pos="1440"/>
        </w:tabs>
        <w:ind w:left="1440" w:hanging="360"/>
      </w:pPr>
      <w:rPr>
        <w:rFonts w:hint="default" w:ascii="Symbol" w:hAnsi="Symbol"/>
      </w:rPr>
    </w:lvl>
    <w:lvl w:ilvl="2" w:tplc="9B382720" w:tentative="1">
      <w:start w:val="1"/>
      <w:numFmt w:val="bullet"/>
      <w:lvlText w:val=""/>
      <w:lvlJc w:val="left"/>
      <w:pPr>
        <w:tabs>
          <w:tab w:val="num" w:pos="2160"/>
        </w:tabs>
        <w:ind w:left="2160" w:hanging="360"/>
      </w:pPr>
      <w:rPr>
        <w:rFonts w:hint="default" w:ascii="Symbol" w:hAnsi="Symbol"/>
      </w:rPr>
    </w:lvl>
    <w:lvl w:ilvl="3" w:tplc="52BC8E30" w:tentative="1">
      <w:start w:val="1"/>
      <w:numFmt w:val="bullet"/>
      <w:lvlText w:val=""/>
      <w:lvlJc w:val="left"/>
      <w:pPr>
        <w:tabs>
          <w:tab w:val="num" w:pos="2880"/>
        </w:tabs>
        <w:ind w:left="2880" w:hanging="360"/>
      </w:pPr>
      <w:rPr>
        <w:rFonts w:hint="default" w:ascii="Symbol" w:hAnsi="Symbol"/>
      </w:rPr>
    </w:lvl>
    <w:lvl w:ilvl="4" w:tplc="62DC1896" w:tentative="1">
      <w:start w:val="1"/>
      <w:numFmt w:val="bullet"/>
      <w:lvlText w:val=""/>
      <w:lvlJc w:val="left"/>
      <w:pPr>
        <w:tabs>
          <w:tab w:val="num" w:pos="3600"/>
        </w:tabs>
        <w:ind w:left="3600" w:hanging="360"/>
      </w:pPr>
      <w:rPr>
        <w:rFonts w:hint="default" w:ascii="Symbol" w:hAnsi="Symbol"/>
      </w:rPr>
    </w:lvl>
    <w:lvl w:ilvl="5" w:tplc="B4B63B44" w:tentative="1">
      <w:start w:val="1"/>
      <w:numFmt w:val="bullet"/>
      <w:lvlText w:val=""/>
      <w:lvlJc w:val="left"/>
      <w:pPr>
        <w:tabs>
          <w:tab w:val="num" w:pos="4320"/>
        </w:tabs>
        <w:ind w:left="4320" w:hanging="360"/>
      </w:pPr>
      <w:rPr>
        <w:rFonts w:hint="default" w:ascii="Symbol" w:hAnsi="Symbol"/>
      </w:rPr>
    </w:lvl>
    <w:lvl w:ilvl="6" w:tplc="0154471A" w:tentative="1">
      <w:start w:val="1"/>
      <w:numFmt w:val="bullet"/>
      <w:lvlText w:val=""/>
      <w:lvlJc w:val="left"/>
      <w:pPr>
        <w:tabs>
          <w:tab w:val="num" w:pos="5040"/>
        </w:tabs>
        <w:ind w:left="5040" w:hanging="360"/>
      </w:pPr>
      <w:rPr>
        <w:rFonts w:hint="default" w:ascii="Symbol" w:hAnsi="Symbol"/>
      </w:rPr>
    </w:lvl>
    <w:lvl w:ilvl="7" w:tplc="1118487C" w:tentative="1">
      <w:start w:val="1"/>
      <w:numFmt w:val="bullet"/>
      <w:lvlText w:val=""/>
      <w:lvlJc w:val="left"/>
      <w:pPr>
        <w:tabs>
          <w:tab w:val="num" w:pos="5760"/>
        </w:tabs>
        <w:ind w:left="5760" w:hanging="360"/>
      </w:pPr>
      <w:rPr>
        <w:rFonts w:hint="default" w:ascii="Symbol" w:hAnsi="Symbol"/>
      </w:rPr>
    </w:lvl>
    <w:lvl w:ilvl="8" w:tplc="42C03E2A" w:tentative="1">
      <w:start w:val="1"/>
      <w:numFmt w:val="bullet"/>
      <w:lvlText w:val=""/>
      <w:lvlJc w:val="left"/>
      <w:pPr>
        <w:tabs>
          <w:tab w:val="num" w:pos="6480"/>
        </w:tabs>
        <w:ind w:left="6480" w:hanging="360"/>
      </w:pPr>
      <w:rPr>
        <w:rFonts w:hint="default" w:ascii="Symbol" w:hAnsi="Symbol"/>
      </w:rPr>
    </w:lvl>
  </w:abstractNum>
  <w:abstractNum w:abstractNumId="12" w15:restartNumberingAfterBreak="0">
    <w:nsid w:val="41307DB1"/>
    <w:multiLevelType w:val="hybridMultilevel"/>
    <w:tmpl w:val="3BC8C018"/>
    <w:lvl w:ilvl="0" w:tplc="1C6472C2">
      <w:numFmt w:val="bullet"/>
      <w:lvlText w:val="•"/>
      <w:lvlJc w:val="left"/>
      <w:pPr>
        <w:ind w:left="720" w:hanging="360"/>
      </w:pPr>
      <w:rPr>
        <w:rFonts w:hint="default" w:ascii="Trebuchet MS" w:hAnsi="Trebuchet MS" w:eastAsia="Times New Roman" w:cs="Times New Roman"/>
      </w:rPr>
    </w:lvl>
    <w:lvl w:ilvl="1" w:tplc="DFC4F2B2">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44552737"/>
    <w:multiLevelType w:val="hybridMultilevel"/>
    <w:tmpl w:val="445E3C64"/>
    <w:lvl w:ilvl="0" w:tplc="4620C6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F172E6"/>
    <w:multiLevelType w:val="hybridMultilevel"/>
    <w:tmpl w:val="534049E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74C661E"/>
    <w:multiLevelType w:val="hybridMultilevel"/>
    <w:tmpl w:val="A4944AE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16" w15:restartNumberingAfterBreak="0">
    <w:nsid w:val="47887504"/>
    <w:multiLevelType w:val="hybridMultilevel"/>
    <w:tmpl w:val="5FAE1F54"/>
    <w:lvl w:ilvl="0" w:tplc="10CA8C6A">
      <w:start w:val="1"/>
      <w:numFmt w:val="lowerRoman"/>
      <w:lvlText w:val="(%1)"/>
      <w:lvlJc w:val="left"/>
      <w:pPr>
        <w:ind w:left="720" w:hanging="360"/>
      </w:pPr>
      <w:rPr>
        <w:rFonts w:hint="default" w:ascii="Calibri" w:hAnsi="Calibri"/>
        <w:b w:val="0"/>
        <w:i w:val="0"/>
        <w:sz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48E0072D"/>
    <w:multiLevelType w:val="hybridMultilevel"/>
    <w:tmpl w:val="00F4065A"/>
    <w:lvl w:ilvl="0" w:tplc="62862716">
      <w:start w:val="1"/>
      <w:numFmt w:val="lowerLetter"/>
      <w:lvlText w:val="(%1)"/>
      <w:lvlJc w:val="left"/>
      <w:pPr>
        <w:ind w:left="720" w:hanging="360"/>
      </w:pPr>
      <w:rPr>
        <w:rFonts w:hint="default" w:ascii="Calibri" w:hAnsi="Calibr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074E5A"/>
    <w:multiLevelType w:val="hybridMultilevel"/>
    <w:tmpl w:val="1CE835B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9" w15:restartNumberingAfterBreak="0">
    <w:nsid w:val="52484870"/>
    <w:multiLevelType w:val="hybridMultilevel"/>
    <w:tmpl w:val="433EF83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start w:val="1"/>
      <w:numFmt w:val="bullet"/>
      <w:lvlText w:val=""/>
      <w:lvlJc w:val="left"/>
      <w:pPr>
        <w:ind w:left="4320" w:hanging="360"/>
      </w:pPr>
      <w:rPr>
        <w:rFonts w:hint="default" w:ascii="Wingdings" w:hAnsi="Wingdings"/>
      </w:rPr>
    </w:lvl>
    <w:lvl w:ilvl="6" w:tplc="08090001">
      <w:start w:val="1"/>
      <w:numFmt w:val="bullet"/>
      <w:lvlText w:val=""/>
      <w:lvlJc w:val="left"/>
      <w:pPr>
        <w:ind w:left="5040" w:hanging="360"/>
      </w:pPr>
      <w:rPr>
        <w:rFonts w:hint="default" w:ascii="Symbol" w:hAnsi="Symbol"/>
      </w:rPr>
    </w:lvl>
    <w:lvl w:ilvl="7" w:tplc="08090003">
      <w:start w:val="1"/>
      <w:numFmt w:val="bullet"/>
      <w:lvlText w:val="o"/>
      <w:lvlJc w:val="left"/>
      <w:pPr>
        <w:ind w:left="5760" w:hanging="360"/>
      </w:pPr>
      <w:rPr>
        <w:rFonts w:hint="default" w:ascii="Courier New" w:hAnsi="Courier New" w:cs="Courier New"/>
      </w:rPr>
    </w:lvl>
    <w:lvl w:ilvl="8" w:tplc="08090005">
      <w:start w:val="1"/>
      <w:numFmt w:val="bullet"/>
      <w:lvlText w:val=""/>
      <w:lvlJc w:val="left"/>
      <w:pPr>
        <w:ind w:left="6480" w:hanging="360"/>
      </w:pPr>
      <w:rPr>
        <w:rFonts w:hint="default" w:ascii="Wingdings" w:hAnsi="Wingdings"/>
      </w:rPr>
    </w:lvl>
  </w:abstractNum>
  <w:abstractNum w:abstractNumId="20" w15:restartNumberingAfterBreak="0">
    <w:nsid w:val="52CB6B10"/>
    <w:multiLevelType w:val="hybridMultilevel"/>
    <w:tmpl w:val="32DEBBCC"/>
    <w:lvl w:ilvl="0" w:tplc="DFC4F2B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EB3916"/>
    <w:multiLevelType w:val="hybridMultilevel"/>
    <w:tmpl w:val="1D54A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88780B"/>
    <w:multiLevelType w:val="hybridMultilevel"/>
    <w:tmpl w:val="E724E856"/>
    <w:lvl w:ilvl="0">
      <w:start w:val="1"/>
      <w:numFmt w:val="decimal"/>
      <w:pStyle w:val="Heading1"/>
      <w:lvlText w:val="%1."/>
      <w:lvlJc w:val="left"/>
      <w:pPr>
        <w:ind w:left="643"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E13BBA"/>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4" w15:restartNumberingAfterBreak="0">
    <w:nsid w:val="5B424A8E"/>
    <w:multiLevelType w:val="hybridMultilevel"/>
    <w:tmpl w:val="B662843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5" w15:restartNumberingAfterBreak="0">
    <w:nsid w:val="5BC54D71"/>
    <w:multiLevelType w:val="hybridMultilevel"/>
    <w:tmpl w:val="8626E4F6"/>
    <w:lvl w:ilvl="0" w:tplc="4D68FE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4A4B40"/>
    <w:multiLevelType w:val="hybridMultilevel"/>
    <w:tmpl w:val="3A96DE5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33359E3"/>
    <w:multiLevelType w:val="hybridMultilevel"/>
    <w:tmpl w:val="24DA41AA"/>
    <w:lvl w:ilvl="0" w:tplc="08090001">
      <w:start w:val="1"/>
      <w:numFmt w:val="bullet"/>
      <w:lvlText w:val=""/>
      <w:lvlJc w:val="left"/>
      <w:pPr>
        <w:ind w:left="780" w:hanging="360"/>
      </w:pPr>
      <w:rPr>
        <w:rFonts w:hint="default" w:ascii="Symbol" w:hAnsi="Symbol"/>
      </w:rPr>
    </w:lvl>
    <w:lvl w:ilvl="1" w:tplc="08090003" w:tentative="1">
      <w:start w:val="1"/>
      <w:numFmt w:val="bullet"/>
      <w:lvlText w:val="o"/>
      <w:lvlJc w:val="left"/>
      <w:pPr>
        <w:ind w:left="1500" w:hanging="360"/>
      </w:pPr>
      <w:rPr>
        <w:rFonts w:hint="default" w:ascii="Courier New" w:hAnsi="Courier New" w:cs="Courier New"/>
      </w:rPr>
    </w:lvl>
    <w:lvl w:ilvl="2" w:tplc="08090005" w:tentative="1">
      <w:start w:val="1"/>
      <w:numFmt w:val="bullet"/>
      <w:lvlText w:val=""/>
      <w:lvlJc w:val="left"/>
      <w:pPr>
        <w:ind w:left="2220" w:hanging="360"/>
      </w:pPr>
      <w:rPr>
        <w:rFonts w:hint="default" w:ascii="Wingdings" w:hAnsi="Wingdings"/>
      </w:rPr>
    </w:lvl>
    <w:lvl w:ilvl="3" w:tplc="08090001" w:tentative="1">
      <w:start w:val="1"/>
      <w:numFmt w:val="bullet"/>
      <w:lvlText w:val=""/>
      <w:lvlJc w:val="left"/>
      <w:pPr>
        <w:ind w:left="2940" w:hanging="360"/>
      </w:pPr>
      <w:rPr>
        <w:rFonts w:hint="default" w:ascii="Symbol" w:hAnsi="Symbol"/>
      </w:rPr>
    </w:lvl>
    <w:lvl w:ilvl="4" w:tplc="08090003" w:tentative="1">
      <w:start w:val="1"/>
      <w:numFmt w:val="bullet"/>
      <w:lvlText w:val="o"/>
      <w:lvlJc w:val="left"/>
      <w:pPr>
        <w:ind w:left="3660" w:hanging="360"/>
      </w:pPr>
      <w:rPr>
        <w:rFonts w:hint="default" w:ascii="Courier New" w:hAnsi="Courier New" w:cs="Courier New"/>
      </w:rPr>
    </w:lvl>
    <w:lvl w:ilvl="5" w:tplc="08090005" w:tentative="1">
      <w:start w:val="1"/>
      <w:numFmt w:val="bullet"/>
      <w:lvlText w:val=""/>
      <w:lvlJc w:val="left"/>
      <w:pPr>
        <w:ind w:left="4380" w:hanging="360"/>
      </w:pPr>
      <w:rPr>
        <w:rFonts w:hint="default" w:ascii="Wingdings" w:hAnsi="Wingdings"/>
      </w:rPr>
    </w:lvl>
    <w:lvl w:ilvl="6" w:tplc="08090001" w:tentative="1">
      <w:start w:val="1"/>
      <w:numFmt w:val="bullet"/>
      <w:lvlText w:val=""/>
      <w:lvlJc w:val="left"/>
      <w:pPr>
        <w:ind w:left="5100" w:hanging="360"/>
      </w:pPr>
      <w:rPr>
        <w:rFonts w:hint="default" w:ascii="Symbol" w:hAnsi="Symbol"/>
      </w:rPr>
    </w:lvl>
    <w:lvl w:ilvl="7" w:tplc="08090003" w:tentative="1">
      <w:start w:val="1"/>
      <w:numFmt w:val="bullet"/>
      <w:lvlText w:val="o"/>
      <w:lvlJc w:val="left"/>
      <w:pPr>
        <w:ind w:left="5820" w:hanging="360"/>
      </w:pPr>
      <w:rPr>
        <w:rFonts w:hint="default" w:ascii="Courier New" w:hAnsi="Courier New" w:cs="Courier New"/>
      </w:rPr>
    </w:lvl>
    <w:lvl w:ilvl="8" w:tplc="08090005" w:tentative="1">
      <w:start w:val="1"/>
      <w:numFmt w:val="bullet"/>
      <w:lvlText w:val=""/>
      <w:lvlJc w:val="left"/>
      <w:pPr>
        <w:ind w:left="6540" w:hanging="360"/>
      </w:pPr>
      <w:rPr>
        <w:rFonts w:hint="default" w:ascii="Wingdings" w:hAnsi="Wingdings"/>
      </w:rPr>
    </w:lvl>
  </w:abstractNum>
  <w:abstractNum w:abstractNumId="28" w15:restartNumberingAfterBreak="0">
    <w:nsid w:val="69117DC1"/>
    <w:multiLevelType w:val="hybridMultilevel"/>
    <w:tmpl w:val="5FAE1F54"/>
    <w:lvl w:ilvl="0" w:tplc="10CA8C6A">
      <w:start w:val="1"/>
      <w:numFmt w:val="lowerRoman"/>
      <w:lvlText w:val="(%1)"/>
      <w:lvlJc w:val="left"/>
      <w:pPr>
        <w:ind w:left="720" w:hanging="360"/>
      </w:pPr>
      <w:rPr>
        <w:rFonts w:hint="default" w:ascii="Calibri" w:hAnsi="Calibri"/>
        <w:b w:val="0"/>
        <w:i w:val="0"/>
        <w:sz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9" w15:restartNumberingAfterBreak="0">
    <w:nsid w:val="6B124E5C"/>
    <w:multiLevelType w:val="hybridMultilevel"/>
    <w:tmpl w:val="A87E6108"/>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0" w15:restartNumberingAfterBreak="0">
    <w:nsid w:val="6BB841B3"/>
    <w:multiLevelType w:val="hybridMultilevel"/>
    <w:tmpl w:val="A1083482"/>
    <w:lvl w:ilvl="0" w:tplc="7DE67F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C7055D9"/>
    <w:multiLevelType w:val="hybridMultilevel"/>
    <w:tmpl w:val="E842C6F4"/>
    <w:lvl w:ilvl="0" w:tplc="08090001">
      <w:start w:val="1"/>
      <w:numFmt w:val="bullet"/>
      <w:lvlText w:val=""/>
      <w:lvlJc w:val="left"/>
      <w:pPr>
        <w:ind w:left="458" w:hanging="360"/>
      </w:pPr>
      <w:rPr>
        <w:rFonts w:hint="default" w:ascii="Symbol" w:hAnsi="Symbol"/>
      </w:rPr>
    </w:lvl>
    <w:lvl w:ilvl="1" w:tplc="08090017">
      <w:start w:val="1"/>
      <w:numFmt w:val="lowerLetter"/>
      <w:lvlText w:val="%2)"/>
      <w:lvlJc w:val="left"/>
      <w:pPr>
        <w:ind w:left="1178" w:hanging="360"/>
      </w:pPr>
      <w:rPr>
        <w:rFonts w:hint="default"/>
      </w:rPr>
    </w:lvl>
    <w:lvl w:ilvl="2" w:tplc="08090005" w:tentative="1">
      <w:start w:val="1"/>
      <w:numFmt w:val="bullet"/>
      <w:lvlText w:val=""/>
      <w:lvlJc w:val="left"/>
      <w:pPr>
        <w:ind w:left="1898" w:hanging="360"/>
      </w:pPr>
      <w:rPr>
        <w:rFonts w:hint="default" w:ascii="Wingdings" w:hAnsi="Wingdings"/>
      </w:rPr>
    </w:lvl>
    <w:lvl w:ilvl="3" w:tplc="08090001" w:tentative="1">
      <w:start w:val="1"/>
      <w:numFmt w:val="bullet"/>
      <w:lvlText w:val=""/>
      <w:lvlJc w:val="left"/>
      <w:pPr>
        <w:ind w:left="2618" w:hanging="360"/>
      </w:pPr>
      <w:rPr>
        <w:rFonts w:hint="default" w:ascii="Symbol" w:hAnsi="Symbol"/>
      </w:rPr>
    </w:lvl>
    <w:lvl w:ilvl="4" w:tplc="08090003" w:tentative="1">
      <w:start w:val="1"/>
      <w:numFmt w:val="bullet"/>
      <w:lvlText w:val="o"/>
      <w:lvlJc w:val="left"/>
      <w:pPr>
        <w:ind w:left="3338" w:hanging="360"/>
      </w:pPr>
      <w:rPr>
        <w:rFonts w:hint="default" w:ascii="Courier New" w:hAnsi="Courier New" w:cs="Courier New"/>
      </w:rPr>
    </w:lvl>
    <w:lvl w:ilvl="5" w:tplc="08090005" w:tentative="1">
      <w:start w:val="1"/>
      <w:numFmt w:val="bullet"/>
      <w:lvlText w:val=""/>
      <w:lvlJc w:val="left"/>
      <w:pPr>
        <w:ind w:left="4058" w:hanging="360"/>
      </w:pPr>
      <w:rPr>
        <w:rFonts w:hint="default" w:ascii="Wingdings" w:hAnsi="Wingdings"/>
      </w:rPr>
    </w:lvl>
    <w:lvl w:ilvl="6" w:tplc="08090001" w:tentative="1">
      <w:start w:val="1"/>
      <w:numFmt w:val="bullet"/>
      <w:lvlText w:val=""/>
      <w:lvlJc w:val="left"/>
      <w:pPr>
        <w:ind w:left="4778" w:hanging="360"/>
      </w:pPr>
      <w:rPr>
        <w:rFonts w:hint="default" w:ascii="Symbol" w:hAnsi="Symbol"/>
      </w:rPr>
    </w:lvl>
    <w:lvl w:ilvl="7" w:tplc="08090003" w:tentative="1">
      <w:start w:val="1"/>
      <w:numFmt w:val="bullet"/>
      <w:lvlText w:val="o"/>
      <w:lvlJc w:val="left"/>
      <w:pPr>
        <w:ind w:left="5498" w:hanging="360"/>
      </w:pPr>
      <w:rPr>
        <w:rFonts w:hint="default" w:ascii="Courier New" w:hAnsi="Courier New" w:cs="Courier New"/>
      </w:rPr>
    </w:lvl>
    <w:lvl w:ilvl="8" w:tplc="08090005" w:tentative="1">
      <w:start w:val="1"/>
      <w:numFmt w:val="bullet"/>
      <w:lvlText w:val=""/>
      <w:lvlJc w:val="left"/>
      <w:pPr>
        <w:ind w:left="6218" w:hanging="360"/>
      </w:pPr>
      <w:rPr>
        <w:rFonts w:hint="default" w:ascii="Wingdings" w:hAnsi="Wingdings"/>
      </w:rPr>
    </w:lvl>
  </w:abstractNum>
  <w:abstractNum w:abstractNumId="32" w15:restartNumberingAfterBreak="0">
    <w:nsid w:val="6DE52E8D"/>
    <w:multiLevelType w:val="hybridMultilevel"/>
    <w:tmpl w:val="F050F48C"/>
    <w:lvl w:ilvl="0" w:tplc="4E00D4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506C13"/>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4" w15:restartNumberingAfterBreak="0">
    <w:nsid w:val="77734C46"/>
    <w:multiLevelType w:val="hybridMultilevel"/>
    <w:tmpl w:val="BFDE2F8A"/>
    <w:lvl w:ilvl="0" w:tplc="04090001">
      <w:start w:val="1"/>
      <w:numFmt w:val="bullet"/>
      <w:lvlText w:val=""/>
      <w:lvlJc w:val="left"/>
      <w:pPr>
        <w:ind w:left="769" w:hanging="360"/>
      </w:pPr>
      <w:rPr>
        <w:rFonts w:hint="default" w:ascii="Symbol" w:hAnsi="Symbol"/>
      </w:rPr>
    </w:lvl>
    <w:lvl w:ilvl="1" w:tplc="04090003" w:tentative="1">
      <w:start w:val="1"/>
      <w:numFmt w:val="bullet"/>
      <w:lvlText w:val="o"/>
      <w:lvlJc w:val="left"/>
      <w:pPr>
        <w:ind w:left="1489" w:hanging="360"/>
      </w:pPr>
      <w:rPr>
        <w:rFonts w:hint="default" w:ascii="Courier New" w:hAnsi="Courier New"/>
      </w:rPr>
    </w:lvl>
    <w:lvl w:ilvl="2" w:tplc="04090005" w:tentative="1">
      <w:start w:val="1"/>
      <w:numFmt w:val="bullet"/>
      <w:lvlText w:val=""/>
      <w:lvlJc w:val="left"/>
      <w:pPr>
        <w:ind w:left="2209" w:hanging="360"/>
      </w:pPr>
      <w:rPr>
        <w:rFonts w:hint="default" w:ascii="Wingdings" w:hAnsi="Wingdings"/>
      </w:rPr>
    </w:lvl>
    <w:lvl w:ilvl="3" w:tplc="04090001" w:tentative="1">
      <w:start w:val="1"/>
      <w:numFmt w:val="bullet"/>
      <w:lvlText w:val=""/>
      <w:lvlJc w:val="left"/>
      <w:pPr>
        <w:ind w:left="2929" w:hanging="360"/>
      </w:pPr>
      <w:rPr>
        <w:rFonts w:hint="default" w:ascii="Symbol" w:hAnsi="Symbol"/>
      </w:rPr>
    </w:lvl>
    <w:lvl w:ilvl="4" w:tplc="04090003" w:tentative="1">
      <w:start w:val="1"/>
      <w:numFmt w:val="bullet"/>
      <w:lvlText w:val="o"/>
      <w:lvlJc w:val="left"/>
      <w:pPr>
        <w:ind w:left="3649" w:hanging="360"/>
      </w:pPr>
      <w:rPr>
        <w:rFonts w:hint="default" w:ascii="Courier New" w:hAnsi="Courier New"/>
      </w:rPr>
    </w:lvl>
    <w:lvl w:ilvl="5" w:tplc="04090005" w:tentative="1">
      <w:start w:val="1"/>
      <w:numFmt w:val="bullet"/>
      <w:lvlText w:val=""/>
      <w:lvlJc w:val="left"/>
      <w:pPr>
        <w:ind w:left="4369" w:hanging="360"/>
      </w:pPr>
      <w:rPr>
        <w:rFonts w:hint="default" w:ascii="Wingdings" w:hAnsi="Wingdings"/>
      </w:rPr>
    </w:lvl>
    <w:lvl w:ilvl="6" w:tplc="04090001" w:tentative="1">
      <w:start w:val="1"/>
      <w:numFmt w:val="bullet"/>
      <w:lvlText w:val=""/>
      <w:lvlJc w:val="left"/>
      <w:pPr>
        <w:ind w:left="5089" w:hanging="360"/>
      </w:pPr>
      <w:rPr>
        <w:rFonts w:hint="default" w:ascii="Symbol" w:hAnsi="Symbol"/>
      </w:rPr>
    </w:lvl>
    <w:lvl w:ilvl="7" w:tplc="04090003" w:tentative="1">
      <w:start w:val="1"/>
      <w:numFmt w:val="bullet"/>
      <w:lvlText w:val="o"/>
      <w:lvlJc w:val="left"/>
      <w:pPr>
        <w:ind w:left="5809" w:hanging="360"/>
      </w:pPr>
      <w:rPr>
        <w:rFonts w:hint="default" w:ascii="Courier New" w:hAnsi="Courier New"/>
      </w:rPr>
    </w:lvl>
    <w:lvl w:ilvl="8" w:tplc="04090005" w:tentative="1">
      <w:start w:val="1"/>
      <w:numFmt w:val="bullet"/>
      <w:lvlText w:val=""/>
      <w:lvlJc w:val="left"/>
      <w:pPr>
        <w:ind w:left="6529" w:hanging="360"/>
      </w:pPr>
      <w:rPr>
        <w:rFonts w:hint="default" w:ascii="Wingdings" w:hAnsi="Wingdings"/>
      </w:rPr>
    </w:lvl>
  </w:abstractNum>
  <w:abstractNum w:abstractNumId="35" w15:restartNumberingAfterBreak="0">
    <w:nsid w:val="7E624B70"/>
    <w:multiLevelType w:val="hybridMultilevel"/>
    <w:tmpl w:val="B49C464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6" w15:restartNumberingAfterBreak="0">
    <w:nsid w:val="7EBF3BFD"/>
    <w:multiLevelType w:val="multilevel"/>
    <w:tmpl w:val="720CC1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35"/>
  </w:num>
  <w:num w:numId="3">
    <w:abstractNumId w:val="1"/>
  </w:num>
  <w:num w:numId="4">
    <w:abstractNumId w:val="29"/>
  </w:num>
  <w:num w:numId="5">
    <w:abstractNumId w:val="3"/>
  </w:num>
  <w:num w:numId="6">
    <w:abstractNumId w:val="6"/>
  </w:num>
  <w:num w:numId="7">
    <w:abstractNumId w:val="5"/>
  </w:num>
  <w:num w:numId="8">
    <w:abstractNumId w:val="4"/>
  </w:num>
  <w:num w:numId="9">
    <w:abstractNumId w:val="17"/>
  </w:num>
  <w:num w:numId="10">
    <w:abstractNumId w:val="10"/>
  </w:num>
  <w:num w:numId="11">
    <w:abstractNumId w:val="8"/>
  </w:num>
  <w:num w:numId="12">
    <w:abstractNumId w:val="13"/>
  </w:num>
  <w:num w:numId="13">
    <w:abstractNumId w:val="30"/>
  </w:num>
  <w:num w:numId="14">
    <w:abstractNumId w:val="9"/>
  </w:num>
  <w:num w:numId="15">
    <w:abstractNumId w:val="18"/>
  </w:num>
  <w:num w:numId="16">
    <w:abstractNumId w:val="34"/>
  </w:num>
  <w:num w:numId="17">
    <w:abstractNumId w:val="12"/>
  </w:num>
  <w:num w:numId="18">
    <w:abstractNumId w:val="16"/>
  </w:num>
  <w:num w:numId="19">
    <w:abstractNumId w:val="20"/>
  </w:num>
  <w:num w:numId="20">
    <w:abstractNumId w:val="28"/>
  </w:num>
  <w:num w:numId="21">
    <w:abstractNumId w:val="23"/>
  </w:num>
  <w:num w:numId="22">
    <w:abstractNumId w:val="33"/>
  </w:num>
  <w:num w:numId="23">
    <w:abstractNumId w:val="14"/>
  </w:num>
  <w:num w:numId="24">
    <w:abstractNumId w:val="7"/>
  </w:num>
  <w:num w:numId="25">
    <w:abstractNumId w:val="2"/>
  </w:num>
  <w:num w:numId="26">
    <w:abstractNumId w:val="19"/>
  </w:num>
  <w:num w:numId="27">
    <w:abstractNumId w:val="24"/>
  </w:num>
  <w:num w:numId="28">
    <w:abstractNumId w:val="27"/>
  </w:num>
  <w:num w:numId="29">
    <w:abstractNumId w:val="0"/>
  </w:num>
  <w:num w:numId="30">
    <w:abstractNumId w:val="11"/>
  </w:num>
  <w:num w:numId="31">
    <w:abstractNumId w:val="21"/>
  </w:num>
  <w:num w:numId="32">
    <w:abstractNumId w:val="26"/>
  </w:num>
  <w:num w:numId="33">
    <w:abstractNumId w:val="32"/>
  </w:num>
  <w:num w:numId="34">
    <w:abstractNumId w:val="15"/>
  </w:num>
  <w:num w:numId="35">
    <w:abstractNumId w:val="36"/>
  </w:num>
  <w:num w:numId="36">
    <w:abstractNumId w:val="22"/>
  </w:num>
  <w:num w:numId="37">
    <w:abstractNumId w:val="25"/>
  </w:num>
  <w:num w:numId="38">
    <w:abstractNumId w:val="22"/>
  </w:num>
  <w:num w:numId="39">
    <w:abstractNumId w:val="22"/>
  </w:num>
  <w:num w:numId="40">
    <w:abstractNumId w:val="22"/>
  </w:num>
  <w:num w:numId="41">
    <w:abstractNumId w:val="22"/>
  </w:num>
  <w:num w:numId="42">
    <w:abstractNumId w:val="22"/>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trackRevisions w:val="fal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7C28"/>
    <w:rsid w:val="00024A43"/>
    <w:rsid w:val="00024C44"/>
    <w:rsid w:val="000321EC"/>
    <w:rsid w:val="000352DC"/>
    <w:rsid w:val="00037430"/>
    <w:rsid w:val="00040521"/>
    <w:rsid w:val="00040E30"/>
    <w:rsid w:val="0005075A"/>
    <w:rsid w:val="0005587F"/>
    <w:rsid w:val="0005797A"/>
    <w:rsid w:val="00063809"/>
    <w:rsid w:val="00081541"/>
    <w:rsid w:val="000824AF"/>
    <w:rsid w:val="00092728"/>
    <w:rsid w:val="000A0CFE"/>
    <w:rsid w:val="000A1211"/>
    <w:rsid w:val="000A4606"/>
    <w:rsid w:val="000A514D"/>
    <w:rsid w:val="000A7BA8"/>
    <w:rsid w:val="000B55C8"/>
    <w:rsid w:val="000C0B0A"/>
    <w:rsid w:val="000C6750"/>
    <w:rsid w:val="000D180A"/>
    <w:rsid w:val="000D246E"/>
    <w:rsid w:val="000D7182"/>
    <w:rsid w:val="000E2B11"/>
    <w:rsid w:val="000E31F2"/>
    <w:rsid w:val="000E4169"/>
    <w:rsid w:val="000F4AFA"/>
    <w:rsid w:val="001068EA"/>
    <w:rsid w:val="00110E35"/>
    <w:rsid w:val="001123DB"/>
    <w:rsid w:val="001132D5"/>
    <w:rsid w:val="001279CD"/>
    <w:rsid w:val="00136822"/>
    <w:rsid w:val="00141959"/>
    <w:rsid w:val="00146175"/>
    <w:rsid w:val="00151CCA"/>
    <w:rsid w:val="00151ED7"/>
    <w:rsid w:val="0016319E"/>
    <w:rsid w:val="00164BB0"/>
    <w:rsid w:val="00171091"/>
    <w:rsid w:val="001825C8"/>
    <w:rsid w:val="00192E26"/>
    <w:rsid w:val="0019568D"/>
    <w:rsid w:val="001A7657"/>
    <w:rsid w:val="001A795E"/>
    <w:rsid w:val="001B75FA"/>
    <w:rsid w:val="001B792E"/>
    <w:rsid w:val="001C0EDE"/>
    <w:rsid w:val="001C2801"/>
    <w:rsid w:val="001C4030"/>
    <w:rsid w:val="001C5B10"/>
    <w:rsid w:val="001D673A"/>
    <w:rsid w:val="001E03CE"/>
    <w:rsid w:val="001E4FA5"/>
    <w:rsid w:val="001E7288"/>
    <w:rsid w:val="001F4EA9"/>
    <w:rsid w:val="00201511"/>
    <w:rsid w:val="002027FD"/>
    <w:rsid w:val="00202FB8"/>
    <w:rsid w:val="0020613A"/>
    <w:rsid w:val="00210739"/>
    <w:rsid w:val="0021747E"/>
    <w:rsid w:val="0022707A"/>
    <w:rsid w:val="002328EF"/>
    <w:rsid w:val="002355F5"/>
    <w:rsid w:val="00241E64"/>
    <w:rsid w:val="00244CC5"/>
    <w:rsid w:val="0024528F"/>
    <w:rsid w:val="00247432"/>
    <w:rsid w:val="00251018"/>
    <w:rsid w:val="00252304"/>
    <w:rsid w:val="00254F66"/>
    <w:rsid w:val="00265A5E"/>
    <w:rsid w:val="00265F3A"/>
    <w:rsid w:val="00273FC4"/>
    <w:rsid w:val="002751DB"/>
    <w:rsid w:val="00283067"/>
    <w:rsid w:val="002833B4"/>
    <w:rsid w:val="00287A5F"/>
    <w:rsid w:val="002945CC"/>
    <w:rsid w:val="002B2232"/>
    <w:rsid w:val="002B6DFB"/>
    <w:rsid w:val="002C0D2B"/>
    <w:rsid w:val="002C12E6"/>
    <w:rsid w:val="002C35FC"/>
    <w:rsid w:val="002C58F2"/>
    <w:rsid w:val="002C5EE3"/>
    <w:rsid w:val="002D5C6F"/>
    <w:rsid w:val="002D62B8"/>
    <w:rsid w:val="002E33CE"/>
    <w:rsid w:val="002E55CB"/>
    <w:rsid w:val="002E69DE"/>
    <w:rsid w:val="002F3CE8"/>
    <w:rsid w:val="003064E2"/>
    <w:rsid w:val="00312F25"/>
    <w:rsid w:val="00315823"/>
    <w:rsid w:val="003256D9"/>
    <w:rsid w:val="00327D3F"/>
    <w:rsid w:val="00327E03"/>
    <w:rsid w:val="00335544"/>
    <w:rsid w:val="00345C67"/>
    <w:rsid w:val="0035319B"/>
    <w:rsid w:val="00353842"/>
    <w:rsid w:val="0036075E"/>
    <w:rsid w:val="00370376"/>
    <w:rsid w:val="0037182A"/>
    <w:rsid w:val="00372C88"/>
    <w:rsid w:val="00373DAB"/>
    <w:rsid w:val="0038298D"/>
    <w:rsid w:val="00383B04"/>
    <w:rsid w:val="00385184"/>
    <w:rsid w:val="00386D36"/>
    <w:rsid w:val="00391CA0"/>
    <w:rsid w:val="00392735"/>
    <w:rsid w:val="00394D8B"/>
    <w:rsid w:val="003979DB"/>
    <w:rsid w:val="003A1855"/>
    <w:rsid w:val="003A3962"/>
    <w:rsid w:val="003A4D0A"/>
    <w:rsid w:val="003B2B94"/>
    <w:rsid w:val="003B606B"/>
    <w:rsid w:val="003C1C3F"/>
    <w:rsid w:val="003C1FBC"/>
    <w:rsid w:val="003C683D"/>
    <w:rsid w:val="003D2605"/>
    <w:rsid w:val="003D3199"/>
    <w:rsid w:val="003E7834"/>
    <w:rsid w:val="003F027B"/>
    <w:rsid w:val="003F7809"/>
    <w:rsid w:val="003F7E52"/>
    <w:rsid w:val="00412B2F"/>
    <w:rsid w:val="004172AF"/>
    <w:rsid w:val="00417615"/>
    <w:rsid w:val="004250AB"/>
    <w:rsid w:val="00427FAC"/>
    <w:rsid w:val="004322A5"/>
    <w:rsid w:val="00442888"/>
    <w:rsid w:val="00446D45"/>
    <w:rsid w:val="00447479"/>
    <w:rsid w:val="00462B0A"/>
    <w:rsid w:val="0046314B"/>
    <w:rsid w:val="004661C3"/>
    <w:rsid w:val="00471551"/>
    <w:rsid w:val="00472094"/>
    <w:rsid w:val="004767A9"/>
    <w:rsid w:val="004813E6"/>
    <w:rsid w:val="00482752"/>
    <w:rsid w:val="0048319F"/>
    <w:rsid w:val="00483F46"/>
    <w:rsid w:val="00486806"/>
    <w:rsid w:val="004A4FCF"/>
    <w:rsid w:val="004A67C2"/>
    <w:rsid w:val="004A78BB"/>
    <w:rsid w:val="004B061E"/>
    <w:rsid w:val="004B4242"/>
    <w:rsid w:val="004C2C32"/>
    <w:rsid w:val="004C4E6D"/>
    <w:rsid w:val="004D4981"/>
    <w:rsid w:val="004D7AB3"/>
    <w:rsid w:val="004E02FF"/>
    <w:rsid w:val="004E29E7"/>
    <w:rsid w:val="004E3CFA"/>
    <w:rsid w:val="004E3D93"/>
    <w:rsid w:val="004F41FB"/>
    <w:rsid w:val="00503911"/>
    <w:rsid w:val="00505EA4"/>
    <w:rsid w:val="00506DC8"/>
    <w:rsid w:val="005100F9"/>
    <w:rsid w:val="00515AC9"/>
    <w:rsid w:val="00535478"/>
    <w:rsid w:val="005454A9"/>
    <w:rsid w:val="00546035"/>
    <w:rsid w:val="00546775"/>
    <w:rsid w:val="005479E4"/>
    <w:rsid w:val="00552C56"/>
    <w:rsid w:val="00555E6C"/>
    <w:rsid w:val="0055622B"/>
    <w:rsid w:val="005730E1"/>
    <w:rsid w:val="00582BE6"/>
    <w:rsid w:val="0059716E"/>
    <w:rsid w:val="005976D5"/>
    <w:rsid w:val="005A267A"/>
    <w:rsid w:val="005B5F60"/>
    <w:rsid w:val="005C45D1"/>
    <w:rsid w:val="005D2B1E"/>
    <w:rsid w:val="005D4E92"/>
    <w:rsid w:val="005E3183"/>
    <w:rsid w:val="005E3B87"/>
    <w:rsid w:val="005E55B1"/>
    <w:rsid w:val="005F1268"/>
    <w:rsid w:val="005F6416"/>
    <w:rsid w:val="00601C85"/>
    <w:rsid w:val="00606B76"/>
    <w:rsid w:val="006072ED"/>
    <w:rsid w:val="00607D0A"/>
    <w:rsid w:val="00614063"/>
    <w:rsid w:val="00623952"/>
    <w:rsid w:val="00624E9C"/>
    <w:rsid w:val="00634F23"/>
    <w:rsid w:val="00644915"/>
    <w:rsid w:val="0064639A"/>
    <w:rsid w:val="0065050F"/>
    <w:rsid w:val="00650EDB"/>
    <w:rsid w:val="0066179F"/>
    <w:rsid w:val="006657FD"/>
    <w:rsid w:val="00671DE2"/>
    <w:rsid w:val="00673CBC"/>
    <w:rsid w:val="0067560F"/>
    <w:rsid w:val="0068185E"/>
    <w:rsid w:val="006843A7"/>
    <w:rsid w:val="00691E4E"/>
    <w:rsid w:val="00693742"/>
    <w:rsid w:val="006940EC"/>
    <w:rsid w:val="006A0E19"/>
    <w:rsid w:val="006A2F96"/>
    <w:rsid w:val="006A78EE"/>
    <w:rsid w:val="006B0EB5"/>
    <w:rsid w:val="006B39C3"/>
    <w:rsid w:val="006B3F01"/>
    <w:rsid w:val="006B41D7"/>
    <w:rsid w:val="006B55AB"/>
    <w:rsid w:val="006B6F37"/>
    <w:rsid w:val="006C12DA"/>
    <w:rsid w:val="006D0A95"/>
    <w:rsid w:val="006E0ACB"/>
    <w:rsid w:val="006E3877"/>
    <w:rsid w:val="006E6C3A"/>
    <w:rsid w:val="006F091A"/>
    <w:rsid w:val="006F270F"/>
    <w:rsid w:val="006F410B"/>
    <w:rsid w:val="00701A1C"/>
    <w:rsid w:val="00702784"/>
    <w:rsid w:val="00702E7B"/>
    <w:rsid w:val="00705D1F"/>
    <w:rsid w:val="00715F96"/>
    <w:rsid w:val="00716019"/>
    <w:rsid w:val="00716A98"/>
    <w:rsid w:val="00717A7D"/>
    <w:rsid w:val="0072196B"/>
    <w:rsid w:val="00727399"/>
    <w:rsid w:val="00727856"/>
    <w:rsid w:val="00727F39"/>
    <w:rsid w:val="00730ED8"/>
    <w:rsid w:val="00731694"/>
    <w:rsid w:val="00733A52"/>
    <w:rsid w:val="0073488D"/>
    <w:rsid w:val="007359CB"/>
    <w:rsid w:val="0074363B"/>
    <w:rsid w:val="007471EE"/>
    <w:rsid w:val="007476AF"/>
    <w:rsid w:val="007501EA"/>
    <w:rsid w:val="0075033D"/>
    <w:rsid w:val="00751F72"/>
    <w:rsid w:val="00772E4B"/>
    <w:rsid w:val="007758F9"/>
    <w:rsid w:val="00782992"/>
    <w:rsid w:val="007879FC"/>
    <w:rsid w:val="0079112C"/>
    <w:rsid w:val="00792F69"/>
    <w:rsid w:val="00795D3A"/>
    <w:rsid w:val="007969CC"/>
    <w:rsid w:val="00796AD3"/>
    <w:rsid w:val="007B37C4"/>
    <w:rsid w:val="007B4063"/>
    <w:rsid w:val="007C0C39"/>
    <w:rsid w:val="007C170F"/>
    <w:rsid w:val="007D19D0"/>
    <w:rsid w:val="007F10CD"/>
    <w:rsid w:val="007F425A"/>
    <w:rsid w:val="007F6BC1"/>
    <w:rsid w:val="007F77DA"/>
    <w:rsid w:val="00803E10"/>
    <w:rsid w:val="00814A63"/>
    <w:rsid w:val="00831D8F"/>
    <w:rsid w:val="00836B55"/>
    <w:rsid w:val="008408AE"/>
    <w:rsid w:val="00841A61"/>
    <w:rsid w:val="00846B41"/>
    <w:rsid w:val="00856B7A"/>
    <w:rsid w:val="00861996"/>
    <w:rsid w:val="008661A3"/>
    <w:rsid w:val="008671EC"/>
    <w:rsid w:val="0087348A"/>
    <w:rsid w:val="00875708"/>
    <w:rsid w:val="00877973"/>
    <w:rsid w:val="00886D00"/>
    <w:rsid w:val="00890084"/>
    <w:rsid w:val="00890D4C"/>
    <w:rsid w:val="0089122F"/>
    <w:rsid w:val="00894912"/>
    <w:rsid w:val="008A3EE5"/>
    <w:rsid w:val="008A59BA"/>
    <w:rsid w:val="008A703D"/>
    <w:rsid w:val="008B02E4"/>
    <w:rsid w:val="008B2DCF"/>
    <w:rsid w:val="008B2F52"/>
    <w:rsid w:val="008B43F8"/>
    <w:rsid w:val="008B72A9"/>
    <w:rsid w:val="008C5A5B"/>
    <w:rsid w:val="008E023A"/>
    <w:rsid w:val="008E177A"/>
    <w:rsid w:val="008E45D2"/>
    <w:rsid w:val="008F0B30"/>
    <w:rsid w:val="008F1BCA"/>
    <w:rsid w:val="008F210D"/>
    <w:rsid w:val="008F63FC"/>
    <w:rsid w:val="0091137B"/>
    <w:rsid w:val="00912591"/>
    <w:rsid w:val="00914BE2"/>
    <w:rsid w:val="009152D1"/>
    <w:rsid w:val="00917A03"/>
    <w:rsid w:val="00922F7D"/>
    <w:rsid w:val="0092684B"/>
    <w:rsid w:val="00935CF8"/>
    <w:rsid w:val="00945478"/>
    <w:rsid w:val="00947611"/>
    <w:rsid w:val="009501B8"/>
    <w:rsid w:val="00952C6E"/>
    <w:rsid w:val="00953654"/>
    <w:rsid w:val="00956228"/>
    <w:rsid w:val="00967E59"/>
    <w:rsid w:val="00971A5B"/>
    <w:rsid w:val="00973C5B"/>
    <w:rsid w:val="00980604"/>
    <w:rsid w:val="00982319"/>
    <w:rsid w:val="009829A1"/>
    <w:rsid w:val="00994503"/>
    <w:rsid w:val="0099484E"/>
    <w:rsid w:val="00997893"/>
    <w:rsid w:val="009A38EE"/>
    <w:rsid w:val="009B0E05"/>
    <w:rsid w:val="009B2080"/>
    <w:rsid w:val="009B318C"/>
    <w:rsid w:val="009C5367"/>
    <w:rsid w:val="009C57D9"/>
    <w:rsid w:val="009C5929"/>
    <w:rsid w:val="009C74B6"/>
    <w:rsid w:val="009D225C"/>
    <w:rsid w:val="009D55A0"/>
    <w:rsid w:val="009D55EF"/>
    <w:rsid w:val="009D6252"/>
    <w:rsid w:val="009D7A2D"/>
    <w:rsid w:val="009D7C52"/>
    <w:rsid w:val="009E2B03"/>
    <w:rsid w:val="009E5E86"/>
    <w:rsid w:val="009F573F"/>
    <w:rsid w:val="009F5C86"/>
    <w:rsid w:val="00A074E9"/>
    <w:rsid w:val="00A12F3E"/>
    <w:rsid w:val="00A21B63"/>
    <w:rsid w:val="00A26620"/>
    <w:rsid w:val="00A2688B"/>
    <w:rsid w:val="00A27CDD"/>
    <w:rsid w:val="00A33458"/>
    <w:rsid w:val="00A44A49"/>
    <w:rsid w:val="00A53A57"/>
    <w:rsid w:val="00A53C11"/>
    <w:rsid w:val="00A557B3"/>
    <w:rsid w:val="00A612AA"/>
    <w:rsid w:val="00A67A92"/>
    <w:rsid w:val="00A75691"/>
    <w:rsid w:val="00A80C55"/>
    <w:rsid w:val="00A90533"/>
    <w:rsid w:val="00AA1D76"/>
    <w:rsid w:val="00AA4A99"/>
    <w:rsid w:val="00AA7242"/>
    <w:rsid w:val="00AB1FA3"/>
    <w:rsid w:val="00AB2778"/>
    <w:rsid w:val="00AB3135"/>
    <w:rsid w:val="00AC129D"/>
    <w:rsid w:val="00AC24F1"/>
    <w:rsid w:val="00AC254B"/>
    <w:rsid w:val="00AC38FF"/>
    <w:rsid w:val="00AC4391"/>
    <w:rsid w:val="00AD25AC"/>
    <w:rsid w:val="00AD2E03"/>
    <w:rsid w:val="00AD7C39"/>
    <w:rsid w:val="00AF085A"/>
    <w:rsid w:val="00AF2213"/>
    <w:rsid w:val="00B000C4"/>
    <w:rsid w:val="00B06630"/>
    <w:rsid w:val="00B10495"/>
    <w:rsid w:val="00B236D1"/>
    <w:rsid w:val="00B23882"/>
    <w:rsid w:val="00B266F0"/>
    <w:rsid w:val="00B3183E"/>
    <w:rsid w:val="00B36BCE"/>
    <w:rsid w:val="00B370CE"/>
    <w:rsid w:val="00B41E61"/>
    <w:rsid w:val="00B435F6"/>
    <w:rsid w:val="00B43C8B"/>
    <w:rsid w:val="00B4743F"/>
    <w:rsid w:val="00B5003E"/>
    <w:rsid w:val="00B51ADA"/>
    <w:rsid w:val="00B51CF2"/>
    <w:rsid w:val="00B52F24"/>
    <w:rsid w:val="00B5487A"/>
    <w:rsid w:val="00B548C8"/>
    <w:rsid w:val="00B62DAE"/>
    <w:rsid w:val="00B63662"/>
    <w:rsid w:val="00B756D0"/>
    <w:rsid w:val="00B82125"/>
    <w:rsid w:val="00B90C52"/>
    <w:rsid w:val="00B9464A"/>
    <w:rsid w:val="00B955E5"/>
    <w:rsid w:val="00BA0D9C"/>
    <w:rsid w:val="00BA3279"/>
    <w:rsid w:val="00BA3B69"/>
    <w:rsid w:val="00BA54AF"/>
    <w:rsid w:val="00BA5F7E"/>
    <w:rsid w:val="00BB5780"/>
    <w:rsid w:val="00BB744E"/>
    <w:rsid w:val="00BB7D2E"/>
    <w:rsid w:val="00BC577A"/>
    <w:rsid w:val="00BD19E7"/>
    <w:rsid w:val="00BD41D5"/>
    <w:rsid w:val="00BD7045"/>
    <w:rsid w:val="00BE792F"/>
    <w:rsid w:val="00BF3F2D"/>
    <w:rsid w:val="00BF63A8"/>
    <w:rsid w:val="00BF70B5"/>
    <w:rsid w:val="00C00A69"/>
    <w:rsid w:val="00C02C88"/>
    <w:rsid w:val="00C04B97"/>
    <w:rsid w:val="00C04D47"/>
    <w:rsid w:val="00C15187"/>
    <w:rsid w:val="00C167D8"/>
    <w:rsid w:val="00C314B0"/>
    <w:rsid w:val="00C33405"/>
    <w:rsid w:val="00C36C20"/>
    <w:rsid w:val="00C41EF4"/>
    <w:rsid w:val="00C42053"/>
    <w:rsid w:val="00C42EF9"/>
    <w:rsid w:val="00C45690"/>
    <w:rsid w:val="00C4627F"/>
    <w:rsid w:val="00C518CC"/>
    <w:rsid w:val="00C524C4"/>
    <w:rsid w:val="00C53894"/>
    <w:rsid w:val="00C600E1"/>
    <w:rsid w:val="00C62585"/>
    <w:rsid w:val="00C905A2"/>
    <w:rsid w:val="00C91E83"/>
    <w:rsid w:val="00CA38BA"/>
    <w:rsid w:val="00CA446F"/>
    <w:rsid w:val="00CA68AD"/>
    <w:rsid w:val="00CC19E7"/>
    <w:rsid w:val="00CC2404"/>
    <w:rsid w:val="00CD088C"/>
    <w:rsid w:val="00CD43CD"/>
    <w:rsid w:val="00CE0357"/>
    <w:rsid w:val="00CE723C"/>
    <w:rsid w:val="00D022EC"/>
    <w:rsid w:val="00D03704"/>
    <w:rsid w:val="00D048CC"/>
    <w:rsid w:val="00D05BF2"/>
    <w:rsid w:val="00D16900"/>
    <w:rsid w:val="00D21FA2"/>
    <w:rsid w:val="00D22777"/>
    <w:rsid w:val="00D24A01"/>
    <w:rsid w:val="00D26D9F"/>
    <w:rsid w:val="00D27EFA"/>
    <w:rsid w:val="00D31684"/>
    <w:rsid w:val="00D32AAF"/>
    <w:rsid w:val="00D338D0"/>
    <w:rsid w:val="00D36A1B"/>
    <w:rsid w:val="00D42B22"/>
    <w:rsid w:val="00D44894"/>
    <w:rsid w:val="00D61501"/>
    <w:rsid w:val="00D61B07"/>
    <w:rsid w:val="00D63618"/>
    <w:rsid w:val="00D803AE"/>
    <w:rsid w:val="00D82A03"/>
    <w:rsid w:val="00D87270"/>
    <w:rsid w:val="00DA7AE3"/>
    <w:rsid w:val="00DC7767"/>
    <w:rsid w:val="00DC7A9D"/>
    <w:rsid w:val="00DD2B61"/>
    <w:rsid w:val="00DD640E"/>
    <w:rsid w:val="00DE687E"/>
    <w:rsid w:val="00DE7F4C"/>
    <w:rsid w:val="00DF6E92"/>
    <w:rsid w:val="00E100B5"/>
    <w:rsid w:val="00E10C0C"/>
    <w:rsid w:val="00E161A5"/>
    <w:rsid w:val="00E1649B"/>
    <w:rsid w:val="00E212AE"/>
    <w:rsid w:val="00E22419"/>
    <w:rsid w:val="00E24886"/>
    <w:rsid w:val="00E26990"/>
    <w:rsid w:val="00E30ACA"/>
    <w:rsid w:val="00E32794"/>
    <w:rsid w:val="00E3628C"/>
    <w:rsid w:val="00E367A8"/>
    <w:rsid w:val="00E40E29"/>
    <w:rsid w:val="00E41126"/>
    <w:rsid w:val="00E42E69"/>
    <w:rsid w:val="00E42FAA"/>
    <w:rsid w:val="00E4518A"/>
    <w:rsid w:val="00E4572D"/>
    <w:rsid w:val="00E47688"/>
    <w:rsid w:val="00E53138"/>
    <w:rsid w:val="00E53581"/>
    <w:rsid w:val="00E54566"/>
    <w:rsid w:val="00E62738"/>
    <w:rsid w:val="00E756A1"/>
    <w:rsid w:val="00E76C8B"/>
    <w:rsid w:val="00E77170"/>
    <w:rsid w:val="00E86136"/>
    <w:rsid w:val="00E921EE"/>
    <w:rsid w:val="00E93194"/>
    <w:rsid w:val="00E97F19"/>
    <w:rsid w:val="00EB2BAD"/>
    <w:rsid w:val="00EB55AF"/>
    <w:rsid w:val="00EC2F18"/>
    <w:rsid w:val="00EC7BF9"/>
    <w:rsid w:val="00EC7CF5"/>
    <w:rsid w:val="00ED1B9A"/>
    <w:rsid w:val="00ED29F9"/>
    <w:rsid w:val="00EE764D"/>
    <w:rsid w:val="00EF70C1"/>
    <w:rsid w:val="00F00FE2"/>
    <w:rsid w:val="00F02696"/>
    <w:rsid w:val="00F034F2"/>
    <w:rsid w:val="00F04A4F"/>
    <w:rsid w:val="00F114F9"/>
    <w:rsid w:val="00F12ADD"/>
    <w:rsid w:val="00F12B0F"/>
    <w:rsid w:val="00F23CBB"/>
    <w:rsid w:val="00F316F7"/>
    <w:rsid w:val="00F35242"/>
    <w:rsid w:val="00F43A5F"/>
    <w:rsid w:val="00F4602F"/>
    <w:rsid w:val="00F5063C"/>
    <w:rsid w:val="00F5352C"/>
    <w:rsid w:val="00F62BAF"/>
    <w:rsid w:val="00F648E3"/>
    <w:rsid w:val="00F6499B"/>
    <w:rsid w:val="00F662CE"/>
    <w:rsid w:val="00F77501"/>
    <w:rsid w:val="00F83E60"/>
    <w:rsid w:val="00F91E40"/>
    <w:rsid w:val="00F95286"/>
    <w:rsid w:val="00FA0FB1"/>
    <w:rsid w:val="00FA3509"/>
    <w:rsid w:val="00FA39E7"/>
    <w:rsid w:val="00FA4963"/>
    <w:rsid w:val="00FB517D"/>
    <w:rsid w:val="00FD1C44"/>
    <w:rsid w:val="00FD7CE9"/>
    <w:rsid w:val="00FE19FC"/>
    <w:rsid w:val="00FE60AA"/>
    <w:rsid w:val="00FF2BFE"/>
    <w:rsid w:val="00FF35CE"/>
    <w:rsid w:val="00FF7CAD"/>
    <w:rsid w:val="0776314B"/>
    <w:rsid w:val="14E12D32"/>
    <w:rsid w:val="15B03874"/>
    <w:rsid w:val="19028D01"/>
    <w:rsid w:val="2D7D59AB"/>
    <w:rsid w:val="3B7CBFE9"/>
    <w:rsid w:val="6853468C"/>
    <w:rsid w:val="75E0FB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B832EA3"/>
  <w15:docId w15:val="{53E2A9D0-F24D-4413-9F4C-6945C5C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styleId="Normal" w:default="1">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36"/>
      </w:numPr>
      <w:spacing w:before="240" w:after="0" w:line="259" w:lineRule="auto"/>
      <w:jc w:val="both"/>
      <w:outlineLvl w:val="0"/>
    </w:pPr>
    <w:rPr>
      <w:rFonts w:ascii="Rajdhani Semibold" w:hAnsi="Rajdhani Semibold" w:cs="Rajdhani Semibold" w:eastAsiaTheme="majorEastAsia"/>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36"/>
      </w:numPr>
      <w:spacing w:before="120" w:after="120" w:line="259" w:lineRule="auto"/>
      <w:jc w:val="both"/>
      <w:outlineLvl w:val="1"/>
    </w:pPr>
    <w:rPr>
      <w:rFonts w:ascii="Rajdhani Semibold" w:hAnsi="Rajdhani Semibold" w:cs="Rajdhani Semibold" w:eastAsiaTheme="majorEastAsia"/>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36"/>
      </w:numPr>
      <w:spacing w:before="160" w:after="120" w:line="259" w:lineRule="auto"/>
      <w:jc w:val="both"/>
      <w:outlineLvl w:val="2"/>
    </w:pPr>
    <w:rPr>
      <w:rFonts w:ascii="Rajdhani Semibold" w:hAnsi="Rajdhani Semibold" w:cs="Rajdhani Semibold" w:eastAsiaTheme="majorEastAsia"/>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hAnsi="Times" w:eastAsia="Times New Roman"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hAnsi="Trebuchet MS" w:eastAsia="Times New Roman"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hAnsi="Trebuchet MS" w:eastAsia="Times New Roman" w:cs="Times New Roman"/>
      <w:sz w:val="20"/>
      <w:szCs w:val="20"/>
      <w:lang w:val="en-GB"/>
    </w:rPr>
  </w:style>
  <w:style w:type="character" w:styleId="HeaderChar" w:customStyle="1">
    <w:name w:val="Header Char"/>
    <w:basedOn w:val="DefaultParagraphFont"/>
    <w:link w:val="Header"/>
    <w:uiPriority w:val="99"/>
    <w:rsid w:val="00CC19E7"/>
    <w:rPr>
      <w:rFonts w:ascii="Trebuchet MS" w:hAnsi="Trebuchet MS" w:eastAsia="Times New Roman" w:cs="Times New Roman"/>
      <w:sz w:val="20"/>
      <w:szCs w:val="20"/>
      <w:lang w:val="en-GB"/>
    </w:rPr>
  </w:style>
  <w:style w:type="paragraph" w:styleId="Default" w:customStyle="1">
    <w:name w:val="Default"/>
    <w:rsid w:val="00D05BF2"/>
    <w:pPr>
      <w:autoSpaceDE w:val="0"/>
      <w:autoSpaceDN w:val="0"/>
      <w:adjustRightInd w:val="0"/>
      <w:spacing w:after="0" w:line="240" w:lineRule="auto"/>
    </w:pPr>
    <w:rPr>
      <w:rFonts w:ascii="Trebuchet MS" w:hAnsi="Trebuchet MS" w:cs="Trebuchet MS" w:eastAsiaTheme="minorEastAsia"/>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IntenseEmphasis">
    <w:name w:val="Intense Emphasis"/>
    <w:basedOn w:val="DefaultParagraphFont"/>
    <w:uiPriority w:val="21"/>
    <w:qFormat/>
    <w:rsid w:val="00D03704"/>
    <w:rPr>
      <w:b/>
      <w:bCs/>
    </w:rPr>
  </w:style>
  <w:style w:type="character" w:styleId="Heading1Char" w:customStyle="1">
    <w:name w:val="Heading 1 Char"/>
    <w:aliases w:val="[F] H1 Char"/>
    <w:basedOn w:val="DefaultParagraphFont"/>
    <w:link w:val="Heading1"/>
    <w:uiPriority w:val="9"/>
    <w:rsid w:val="00F43A5F"/>
    <w:rPr>
      <w:rFonts w:ascii="Rajdhani Semibold" w:hAnsi="Rajdhani Semibold" w:cs="Rajdhani Semibold" w:eastAsiaTheme="majorEastAsia"/>
      <w:sz w:val="32"/>
      <w:szCs w:val="32"/>
      <w:lang w:val="en-GB"/>
    </w:rPr>
  </w:style>
  <w:style w:type="character" w:styleId="Heading2Char" w:customStyle="1">
    <w:name w:val="Heading 2 Char"/>
    <w:aliases w:val="[F] H2 Char"/>
    <w:basedOn w:val="DefaultParagraphFont"/>
    <w:link w:val="Heading2"/>
    <w:uiPriority w:val="9"/>
    <w:rsid w:val="00F43A5F"/>
    <w:rPr>
      <w:rFonts w:ascii="Rajdhani Semibold" w:hAnsi="Rajdhani Semibold" w:cs="Rajdhani Semibold" w:eastAsiaTheme="majorEastAsia"/>
      <w:b/>
      <w:sz w:val="28"/>
      <w:szCs w:val="28"/>
      <w:lang w:val="en-GB"/>
    </w:rPr>
  </w:style>
  <w:style w:type="character" w:styleId="Heading3Char" w:customStyle="1">
    <w:name w:val="Heading 3 Char"/>
    <w:aliases w:val="[F] H3 Char"/>
    <w:basedOn w:val="DefaultParagraphFont"/>
    <w:link w:val="Heading3"/>
    <w:uiPriority w:val="9"/>
    <w:rsid w:val="00F43A5F"/>
    <w:rPr>
      <w:rFonts w:ascii="Rajdhani Semibold" w:hAnsi="Rajdhani Semibold" w:cs="Rajdhani Semibold" w:eastAsiaTheme="majorEastAsia"/>
      <w:sz w:val="24"/>
      <w:szCs w:val="24"/>
      <w:lang w:val="en-GB"/>
    </w:rPr>
  </w:style>
  <w:style w:type="character" w:styleId="Heading4Char" w:customStyle="1">
    <w:name w:val="Heading 4 Char"/>
    <w:aliases w:val="[F] H4 Char"/>
    <w:basedOn w:val="DefaultParagraphFont"/>
    <w:link w:val="Heading4"/>
    <w:uiPriority w:val="9"/>
    <w:rsid w:val="00F43A5F"/>
    <w:rPr>
      <w:rFonts w:ascii="Rajdhani Semibold" w:hAnsi="Rajdhani Semibold" w:cs="Rajdhani Semibold" w:eastAsiaTheme="majorEastAsia"/>
      <w:sz w:val="24"/>
      <w:szCs w:val="24"/>
      <w:lang w:val="en-GB"/>
    </w:rPr>
  </w:style>
  <w:style w:type="character" w:styleId="Title2Char" w:customStyle="1">
    <w:name w:val="Title 2 Char"/>
    <w:basedOn w:val="DefaultParagraphFont"/>
    <w:link w:val="Title2"/>
    <w:locked/>
    <w:rsid w:val="00F43A5F"/>
    <w:rPr>
      <w:rFonts w:ascii="Rajdhani" w:hAnsi="Rajdhani" w:eastAsiaTheme="majorEastAsia" w:cstheme="majorBidi"/>
      <w:b/>
      <w:spacing w:val="-10"/>
      <w:kern w:val="28"/>
      <w:sz w:val="44"/>
      <w:szCs w:val="44"/>
    </w:rPr>
  </w:style>
  <w:style w:type="paragraph" w:styleId="Title2" w:customStyle="1">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43A5F"/>
    <w:rPr>
      <w:rFonts w:asciiTheme="majorHAnsi" w:hAnsiTheme="majorHAnsi" w:eastAsiaTheme="majorEastAsia"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image" Target="media/image3.jpeg"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8.jpg" Id="R83c952ae148b4523" /><Relationship Type="http://schemas.openxmlformats.org/officeDocument/2006/relationships/image" Target="/media/image9.jpg" Id="Ra47157e097e24c9b" /><Relationship Type="http://schemas.openxmlformats.org/officeDocument/2006/relationships/image" Target="/media/imagea.jpg" Id="R38ac860fa0b2499b" /><Relationship Type="http://schemas.openxmlformats.org/officeDocument/2006/relationships/image" Target="/media/imageb.jpg" Id="R6d7e685bc17f4249" /><Relationship Type="http://schemas.openxmlformats.org/officeDocument/2006/relationships/image" Target="/media/imagec.jpg" Id="Rbbb71bed386f4071" /><Relationship Type="http://schemas.openxmlformats.org/officeDocument/2006/relationships/image" Target="/media/imaged.jpg" Id="Rf0304807ef2d4d98" /></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9" ma:contentTypeDescription="Create a new document." ma:contentTypeScope="" ma:versionID="862f055bf1c8102a73bd6427a8ff6fe0">
  <xsd:schema xmlns:xsd="http://www.w3.org/2001/XMLSchema" xmlns:xs="http://www.w3.org/2001/XMLSchema" xmlns:p="http://schemas.microsoft.com/office/2006/metadata/properties" xmlns:ns2="394d8203-4eba-47b9-82f0-06811e3cd0ce" targetNamespace="http://schemas.microsoft.com/office/2006/metadata/properties" ma:root="true" ma:fieldsID="98ffd396411c29704bf3e011d7f4c082" ns2:_="">
    <xsd:import namespace="394d8203-4eba-47b9-82f0-06811e3cd0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3AAFC-9F62-479E-8323-5DF2FB0BC602}">
  <ds:schemaRefs>
    <ds:schemaRef ds:uri="http://purl.org/dc/terms/"/>
    <ds:schemaRef ds:uri="http://purl.org/dc/dcmitype/"/>
    <ds:schemaRef ds:uri="http://schemas.microsoft.com/office/infopath/2007/PartnerControls"/>
    <ds:schemaRef ds:uri="http://schemas.microsoft.com/office/2006/documentManagement/types"/>
    <ds:schemaRef ds:uri="2c5610a0-2142-48df-b6ec-284e293ab8e3"/>
    <ds:schemaRef ds:uri="http://purl.org/dc/elements/1.1/"/>
    <ds:schemaRef ds:uri="http://schemas.microsoft.com/office/2006/metadata/propertie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A4ACE809-DF8C-446C-BBAE-677C118DCD18}">
  <ds:schemaRefs>
    <ds:schemaRef ds:uri="http://schemas.microsoft.com/sharepoint/v3/contenttype/forms"/>
  </ds:schemaRefs>
</ds:datastoreItem>
</file>

<file path=customXml/itemProps3.xml><?xml version="1.0" encoding="utf-8"?>
<ds:datastoreItem xmlns:ds="http://schemas.openxmlformats.org/officeDocument/2006/customXml" ds:itemID="{7D064FAD-D14E-4256-8FCB-BE4A6972D03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GJ</dc:creator>
  <cp:lastModifiedBy>Mark Oakes</cp:lastModifiedBy>
  <cp:revision>4</cp:revision>
  <cp:lastPrinted>2019-01-11T16:22:00Z</cp:lastPrinted>
  <dcterms:created xsi:type="dcterms:W3CDTF">2020-10-28T17:33:00Z</dcterms:created>
  <dcterms:modified xsi:type="dcterms:W3CDTF">2020-11-10T11:41:54Z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