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D8B22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6C46B900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18641A6E" w14:textId="361F5D30" w:rsidR="00DC7A9D" w:rsidRPr="0068185E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522F935" wp14:editId="09BF4ED2">
            <wp:simplePos x="0" y="0"/>
            <wp:positionH relativeFrom="margin">
              <wp:posOffset>0</wp:posOffset>
            </wp:positionH>
            <wp:positionV relativeFrom="page">
              <wp:posOffset>629920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0"/>
        <w:gridCol w:w="2331"/>
        <w:gridCol w:w="1146"/>
        <w:gridCol w:w="1185"/>
        <w:gridCol w:w="2331"/>
      </w:tblGrid>
      <w:tr w:rsidR="00017C28" w:rsidRPr="0068185E" w14:paraId="286F7613" w14:textId="7C25DBED" w:rsidTr="00017C28">
        <w:tc>
          <w:tcPr>
            <w:tcW w:w="5807" w:type="dxa"/>
            <w:gridSpan w:val="3"/>
          </w:tcPr>
          <w:p w14:paraId="099807CA" w14:textId="4F8BDB60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Technical Note</w:t>
            </w:r>
          </w:p>
        </w:tc>
        <w:tc>
          <w:tcPr>
            <w:tcW w:w="3516" w:type="dxa"/>
            <w:gridSpan w:val="2"/>
          </w:tcPr>
          <w:p w14:paraId="53730896" w14:textId="5960670B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TN</w:t>
            </w:r>
            <w:r w:rsidR="00701A1C" w:rsidRPr="0068185E">
              <w:rPr>
                <w:rFonts w:cstheme="minorHAnsi"/>
                <w:b/>
                <w:sz w:val="32"/>
                <w:szCs w:val="36"/>
              </w:rPr>
              <w:t>-</w:t>
            </w:r>
            <w:r w:rsidR="004F1850">
              <w:rPr>
                <w:rFonts w:cstheme="minorHAnsi"/>
                <w:b/>
                <w:sz w:val="32"/>
                <w:szCs w:val="36"/>
              </w:rPr>
              <w:t>017</w:t>
            </w:r>
          </w:p>
        </w:tc>
      </w:tr>
      <w:tr w:rsidR="00017C28" w:rsidRPr="0068185E" w14:paraId="3F21FD0F" w14:textId="7F1D3522" w:rsidTr="00017C28">
        <w:tc>
          <w:tcPr>
            <w:tcW w:w="5807" w:type="dxa"/>
            <w:gridSpan w:val="3"/>
          </w:tcPr>
          <w:p w14:paraId="06ECA27B" w14:textId="4E5C3BCB" w:rsidR="00017C28" w:rsidRPr="0068185E" w:rsidRDefault="008B2DCF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774914">
              <w:rPr>
                <w:rFonts w:cstheme="minorHAnsi"/>
                <w:sz w:val="22"/>
                <w:szCs w:val="22"/>
              </w:rPr>
              <w:t>Variable D</w:t>
            </w:r>
            <w:r w:rsidR="00DB36A6">
              <w:rPr>
                <w:rFonts w:cstheme="minorHAnsi"/>
                <w:sz w:val="22"/>
                <w:szCs w:val="22"/>
              </w:rPr>
              <w:t>ifferential Pressure</w:t>
            </w:r>
            <w:r w:rsidR="00774914">
              <w:rPr>
                <w:rFonts w:cstheme="minorHAnsi"/>
                <w:sz w:val="22"/>
                <w:szCs w:val="22"/>
              </w:rPr>
              <w:t xml:space="preserve"> test</w:t>
            </w:r>
          </w:p>
        </w:tc>
        <w:tc>
          <w:tcPr>
            <w:tcW w:w="3516" w:type="dxa"/>
            <w:gridSpan w:val="2"/>
          </w:tcPr>
          <w:p w14:paraId="1E8C66F8" w14:textId="4D12A0E6" w:rsidR="00017C28" w:rsidRPr="0068185E" w:rsidRDefault="00AD7C39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 no.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B36DA3">
              <w:rPr>
                <w:rFonts w:cstheme="minorHAnsi"/>
                <w:sz w:val="22"/>
                <w:szCs w:val="22"/>
              </w:rPr>
              <w:t>all tests</w:t>
            </w:r>
          </w:p>
        </w:tc>
      </w:tr>
      <w:tr w:rsidR="003C1C3F" w:rsidRPr="0068185E" w14:paraId="718C8716" w14:textId="77777777" w:rsidTr="00017C28">
        <w:tc>
          <w:tcPr>
            <w:tcW w:w="5807" w:type="dxa"/>
            <w:gridSpan w:val="3"/>
          </w:tcPr>
          <w:p w14:paraId="636F8EFF" w14:textId="13BE0336" w:rsidR="003C1C3F" w:rsidRPr="00C32E02" w:rsidRDefault="003C1C3F" w:rsidP="00F43A5F">
            <w:pPr>
              <w:spacing w:before="120" w:after="120"/>
              <w:rPr>
                <w:rFonts w:cstheme="minorHAnsi"/>
                <w:bCs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B36DA3">
              <w:rPr>
                <w:rFonts w:cstheme="minorHAnsi"/>
                <w:bCs/>
                <w:sz w:val="22"/>
                <w:szCs w:val="22"/>
              </w:rPr>
              <w:t>Primary DP during tests</w:t>
            </w:r>
          </w:p>
        </w:tc>
        <w:tc>
          <w:tcPr>
            <w:tcW w:w="3516" w:type="dxa"/>
            <w:gridSpan w:val="2"/>
          </w:tcPr>
          <w:p w14:paraId="49CDA700" w14:textId="45B930FD" w:rsidR="003C1C3F" w:rsidRPr="0068185E" w:rsidRDefault="003C1C3F" w:rsidP="00F43A5F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</w:t>
            </w:r>
            <w:r>
              <w:rPr>
                <w:rFonts w:cstheme="minorHAnsi"/>
                <w:b/>
                <w:sz w:val="22"/>
                <w:szCs w:val="22"/>
              </w:rPr>
              <w:t xml:space="preserve"> no: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C32E02">
              <w:rPr>
                <w:rFonts w:cstheme="minorHAnsi"/>
                <w:b/>
                <w:sz w:val="22"/>
                <w:szCs w:val="22"/>
              </w:rPr>
              <w:t>45</w:t>
            </w:r>
            <w:r w:rsidR="00B36DA3">
              <w:rPr>
                <w:rFonts w:cstheme="minorHAnsi"/>
                <w:b/>
                <w:sz w:val="22"/>
                <w:szCs w:val="22"/>
              </w:rPr>
              <w:t xml:space="preserve"> and 61</w:t>
            </w:r>
          </w:p>
        </w:tc>
      </w:tr>
      <w:tr w:rsidR="00017C28" w:rsidRPr="0068185E" w14:paraId="654BFA1A" w14:textId="37D4D373" w:rsidTr="0082663B">
        <w:tc>
          <w:tcPr>
            <w:tcW w:w="2330" w:type="dxa"/>
          </w:tcPr>
          <w:p w14:paraId="57E74381" w14:textId="56118894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Rev:</w:t>
            </w:r>
          </w:p>
          <w:p w14:paraId="1412685A" w14:textId="26231514" w:rsidR="00017C28" w:rsidRPr="0068185E" w:rsidRDefault="00654310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</w:t>
            </w:r>
            <w:r w:rsidR="00B36DA3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2331" w:type="dxa"/>
          </w:tcPr>
          <w:p w14:paraId="2EB87D4E" w14:textId="77AED0DD" w:rsidR="00017C28" w:rsidRPr="00102BEB" w:rsidRDefault="00017C28" w:rsidP="00F43A5F">
            <w:pPr>
              <w:spacing w:before="120" w:after="120" w:line="276" w:lineRule="auto"/>
              <w:rPr>
                <w:rFonts w:cstheme="minorHAnsi"/>
                <w:bCs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Date: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  <w:p w14:paraId="213A08F5" w14:textId="31834883" w:rsidR="00F43A5F" w:rsidRPr="0068185E" w:rsidRDefault="00932855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202</w:t>
            </w:r>
            <w:r w:rsidR="009B6B64">
              <w:rPr>
                <w:rFonts w:cstheme="minorHAnsi"/>
                <w:sz w:val="22"/>
                <w:szCs w:val="22"/>
              </w:rPr>
              <w:t>2</w:t>
            </w:r>
            <w:r>
              <w:rPr>
                <w:rFonts w:cstheme="minorHAnsi"/>
                <w:sz w:val="22"/>
                <w:szCs w:val="22"/>
              </w:rPr>
              <w:t>/</w:t>
            </w:r>
            <w:r w:rsidR="009B6B64">
              <w:rPr>
                <w:rFonts w:cstheme="minorHAnsi"/>
                <w:sz w:val="22"/>
                <w:szCs w:val="22"/>
              </w:rPr>
              <w:t>01</w:t>
            </w:r>
            <w:r>
              <w:rPr>
                <w:rFonts w:cstheme="minorHAnsi"/>
                <w:sz w:val="22"/>
                <w:szCs w:val="22"/>
              </w:rPr>
              <w:t>/</w:t>
            </w:r>
            <w:r w:rsidR="008374AE">
              <w:rPr>
                <w:rFonts w:cstheme="minorHAnsi"/>
                <w:sz w:val="22"/>
                <w:szCs w:val="22"/>
              </w:rPr>
              <w:t>1</w:t>
            </w:r>
            <w:r w:rsidR="009B6B64">
              <w:rPr>
                <w:rFonts w:cstheme="minorHAnsi"/>
                <w:sz w:val="22"/>
                <w:szCs w:val="22"/>
              </w:rPr>
              <w:t>7</w:t>
            </w:r>
          </w:p>
        </w:tc>
        <w:tc>
          <w:tcPr>
            <w:tcW w:w="2331" w:type="dxa"/>
            <w:gridSpan w:val="2"/>
          </w:tcPr>
          <w:p w14:paraId="6B6FA489" w14:textId="088FB8FB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Author: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</w:p>
          <w:p w14:paraId="4A7664B0" w14:textId="7B59C66B" w:rsidR="00F43A5F" w:rsidRPr="0068185E" w:rsidRDefault="008374AE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Josu Aurrekoetxea</w:t>
            </w:r>
          </w:p>
        </w:tc>
        <w:tc>
          <w:tcPr>
            <w:tcW w:w="2331" w:type="dxa"/>
          </w:tcPr>
          <w:p w14:paraId="5B3DF2DC" w14:textId="77777777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Checked:</w:t>
            </w:r>
          </w:p>
          <w:p w14:paraId="7AC0C514" w14:textId="1AA2FF1E" w:rsidR="00F43A5F" w:rsidRPr="0068185E" w:rsidRDefault="009B6B64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Tom Naughton</w:t>
            </w:r>
          </w:p>
        </w:tc>
      </w:tr>
    </w:tbl>
    <w:p w14:paraId="037C94D1" w14:textId="055AF2ED" w:rsidR="00A75691" w:rsidRDefault="00F43A5F" w:rsidP="00A75691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Toc514342241"/>
      <w:r w:rsidRPr="0068185E">
        <w:rPr>
          <w:rFonts w:asciiTheme="minorHAnsi" w:hAnsiTheme="minorHAnsi" w:cstheme="minorHAnsi"/>
          <w:b/>
          <w:bCs/>
          <w:sz w:val="22"/>
          <w:szCs w:val="22"/>
        </w:rPr>
        <w:t>Introduction</w:t>
      </w:r>
      <w:bookmarkEnd w:id="0"/>
    </w:p>
    <w:p w14:paraId="0D26337C" w14:textId="00BAEF9F" w:rsidR="00DE4FDD" w:rsidRDefault="00B1252D" w:rsidP="00DE4FDD">
      <w:pPr>
        <w:rPr>
          <w:lang w:val="en-GB"/>
        </w:rPr>
      </w:pPr>
      <w:r>
        <w:rPr>
          <w:lang w:val="en-GB"/>
        </w:rPr>
        <w:t>Current assumption</w:t>
      </w:r>
      <w:r w:rsidR="00220BDC">
        <w:rPr>
          <w:lang w:val="en-GB"/>
        </w:rPr>
        <w:t>,</w:t>
      </w:r>
      <w:r>
        <w:rPr>
          <w:lang w:val="en-GB"/>
        </w:rPr>
        <w:t xml:space="preserve"> </w:t>
      </w:r>
      <w:r w:rsidR="00220BDC">
        <w:rPr>
          <w:lang w:val="en-GB"/>
        </w:rPr>
        <w:t>T</w:t>
      </w:r>
      <w:r>
        <w:rPr>
          <w:lang w:val="en-GB"/>
        </w:rPr>
        <w:t xml:space="preserve">est </w:t>
      </w:r>
      <w:r w:rsidR="00220BDC">
        <w:rPr>
          <w:lang w:val="en-GB"/>
        </w:rPr>
        <w:t>A</w:t>
      </w:r>
      <w:r>
        <w:rPr>
          <w:lang w:val="en-GB"/>
        </w:rPr>
        <w:t>ssumption 45</w:t>
      </w:r>
      <w:r w:rsidR="00220BDC">
        <w:rPr>
          <w:lang w:val="en-GB"/>
        </w:rPr>
        <w:t>,</w:t>
      </w:r>
      <w:r>
        <w:rPr>
          <w:lang w:val="en-GB"/>
        </w:rPr>
        <w:t xml:space="preserve"> specifies 50 kPa as </w:t>
      </w:r>
      <w:r w:rsidR="001B24B4">
        <w:rPr>
          <w:lang w:val="en-GB"/>
        </w:rPr>
        <w:t>primary D</w:t>
      </w:r>
      <w:r w:rsidR="00DB36A6">
        <w:rPr>
          <w:lang w:val="en-GB"/>
        </w:rPr>
        <w:t>ifferential Pressure (D</w:t>
      </w:r>
      <w:r w:rsidR="001B24B4">
        <w:rPr>
          <w:lang w:val="en-GB"/>
        </w:rPr>
        <w:t>P</w:t>
      </w:r>
      <w:r w:rsidR="00DB36A6">
        <w:rPr>
          <w:lang w:val="en-GB"/>
        </w:rPr>
        <w:t>)</w:t>
      </w:r>
      <w:r w:rsidR="001B24B4">
        <w:rPr>
          <w:lang w:val="en-GB"/>
        </w:rPr>
        <w:t xml:space="preserve"> for all tests. </w:t>
      </w:r>
      <w:r w:rsidR="007D044C">
        <w:rPr>
          <w:lang w:val="en-GB"/>
        </w:rPr>
        <w:t xml:space="preserve">However, it also notes that 50 kPa at all times might not be representative of </w:t>
      </w:r>
      <w:r w:rsidR="00067ED9">
        <w:rPr>
          <w:lang w:val="en-GB"/>
        </w:rPr>
        <w:t>real-life</w:t>
      </w:r>
      <w:r w:rsidR="007D044C">
        <w:rPr>
          <w:lang w:val="en-GB"/>
        </w:rPr>
        <w:t xml:space="preserve"> conditions</w:t>
      </w:r>
      <w:r w:rsidR="007645DB">
        <w:rPr>
          <w:lang w:val="en-GB"/>
        </w:rPr>
        <w:t xml:space="preserve"> for a HIU. This technical note will propose amendments on the DP of the test.</w:t>
      </w:r>
    </w:p>
    <w:p w14:paraId="4005CAF3" w14:textId="53D59BD1" w:rsidR="003B66F6" w:rsidRDefault="003B66F6" w:rsidP="003B66F6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Consideration </w:t>
      </w:r>
      <w:r w:rsidR="004F04A7">
        <w:rPr>
          <w:rFonts w:asciiTheme="minorHAnsi" w:hAnsiTheme="minorHAnsi" w:cstheme="minorHAnsi"/>
          <w:b/>
          <w:bCs/>
          <w:sz w:val="22"/>
          <w:szCs w:val="22"/>
        </w:rPr>
        <w:t>1. Real DHN DP</w:t>
      </w:r>
      <w:r w:rsidR="0092795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5EF19E9" w14:textId="57C34DB9" w:rsidR="0068185E" w:rsidRDefault="002D66AB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An </w:t>
      </w:r>
      <w:r w:rsidR="00217238">
        <w:rPr>
          <w:lang w:val="en-GB"/>
        </w:rPr>
        <w:t>efficient District Heating Network (DHN) feeding apartments</w:t>
      </w:r>
      <w:r>
        <w:rPr>
          <w:lang w:val="en-GB"/>
        </w:rPr>
        <w:t xml:space="preserve"> that include</w:t>
      </w:r>
      <w:r w:rsidR="00217238">
        <w:rPr>
          <w:lang w:val="en-GB"/>
        </w:rPr>
        <w:t>s</w:t>
      </w:r>
      <w:r>
        <w:rPr>
          <w:lang w:val="en-GB"/>
        </w:rPr>
        <w:t xml:space="preserve"> HIUs </w:t>
      </w:r>
      <w:r w:rsidR="008E56D6">
        <w:rPr>
          <w:lang w:val="en-GB"/>
        </w:rPr>
        <w:t xml:space="preserve">will operate with variable flow. </w:t>
      </w:r>
      <w:r w:rsidR="00E4797D">
        <w:rPr>
          <w:lang w:val="en-GB"/>
        </w:rPr>
        <w:t xml:space="preserve">A variable flow system </w:t>
      </w:r>
      <w:r w:rsidR="007462B8">
        <w:rPr>
          <w:lang w:val="en-GB"/>
        </w:rPr>
        <w:t>shall be</w:t>
      </w:r>
      <w:r w:rsidR="00E4797D">
        <w:rPr>
          <w:lang w:val="en-GB"/>
        </w:rPr>
        <w:t xml:space="preserve"> fe</w:t>
      </w:r>
      <w:r w:rsidR="00041716">
        <w:rPr>
          <w:lang w:val="en-GB"/>
        </w:rPr>
        <w:t>d by variable speed pumps</w:t>
      </w:r>
      <w:r w:rsidR="00F13371">
        <w:rPr>
          <w:lang w:val="en-GB"/>
        </w:rPr>
        <w:t xml:space="preserve">, and hence, the Differential Pressure (DP) along the DHN distribution will </w:t>
      </w:r>
      <w:r w:rsidR="00E14957">
        <w:rPr>
          <w:lang w:val="en-GB"/>
        </w:rPr>
        <w:t>be also variable</w:t>
      </w:r>
      <w:r w:rsidR="00041716">
        <w:rPr>
          <w:lang w:val="en-GB"/>
        </w:rPr>
        <w:t xml:space="preserve">. </w:t>
      </w:r>
      <w:r w:rsidR="00DB36A6">
        <w:rPr>
          <w:lang w:val="en-GB"/>
        </w:rPr>
        <w:t>Variable speed pumps are typically used on  DHNs</w:t>
      </w:r>
      <w:r w:rsidR="00093949">
        <w:rPr>
          <w:lang w:val="en-GB"/>
        </w:rPr>
        <w:t xml:space="preserve"> to achieve the necessary DP to </w:t>
      </w:r>
      <w:r w:rsidR="00DB36A6">
        <w:rPr>
          <w:lang w:val="en-GB"/>
        </w:rPr>
        <w:t xml:space="preserve">supply </w:t>
      </w:r>
      <w:r w:rsidR="00093949">
        <w:rPr>
          <w:lang w:val="en-GB"/>
        </w:rPr>
        <w:t xml:space="preserve">the </w:t>
      </w:r>
      <w:r w:rsidR="00EB7A9B">
        <w:rPr>
          <w:lang w:val="en-GB"/>
        </w:rPr>
        <w:t xml:space="preserve">HIUs located farthest from the plantroom. </w:t>
      </w:r>
      <w:r w:rsidR="00BA5646">
        <w:rPr>
          <w:lang w:val="en-GB"/>
        </w:rPr>
        <w:t xml:space="preserve">When there is no demand the flow in the distribution will be small and </w:t>
      </w:r>
      <w:r w:rsidR="003718DB">
        <w:rPr>
          <w:lang w:val="en-GB"/>
        </w:rPr>
        <w:t>the pressure drop almost negligible</w:t>
      </w:r>
      <w:r w:rsidR="00692DB8">
        <w:rPr>
          <w:lang w:val="en-GB"/>
        </w:rPr>
        <w:t>. T</w:t>
      </w:r>
      <w:r w:rsidR="003718DB">
        <w:rPr>
          <w:lang w:val="en-GB"/>
        </w:rPr>
        <w:t xml:space="preserve">herefore, the pumps will be able to reduce their head in the plantroom </w:t>
      </w:r>
      <w:r w:rsidR="006873AA">
        <w:rPr>
          <w:lang w:val="en-GB"/>
        </w:rPr>
        <w:t>considerably</w:t>
      </w:r>
      <w:r w:rsidR="00DB36A6">
        <w:rPr>
          <w:lang w:val="en-GB"/>
        </w:rPr>
        <w:t xml:space="preserve"> while</w:t>
      </w:r>
      <w:r w:rsidR="006873AA">
        <w:rPr>
          <w:lang w:val="en-GB"/>
        </w:rPr>
        <w:t xml:space="preserve"> achieving the minimum DP at the index point so </w:t>
      </w:r>
      <w:r w:rsidR="00692DB8">
        <w:rPr>
          <w:lang w:val="en-GB"/>
        </w:rPr>
        <w:t xml:space="preserve">that </w:t>
      </w:r>
      <w:r w:rsidR="006873AA">
        <w:rPr>
          <w:lang w:val="en-GB"/>
        </w:rPr>
        <w:t xml:space="preserve">the HIUs located farther from the plantroom can </w:t>
      </w:r>
      <w:r w:rsidR="002930F3">
        <w:rPr>
          <w:lang w:val="en-GB"/>
        </w:rPr>
        <w:t xml:space="preserve">cover the corresponding apartment demand. </w:t>
      </w:r>
      <w:r w:rsidR="00101DCF">
        <w:rPr>
          <w:lang w:val="en-GB"/>
        </w:rPr>
        <w:t xml:space="preserve">The pumps will </w:t>
      </w:r>
      <w:r w:rsidR="00692DB8">
        <w:rPr>
          <w:lang w:val="en-GB"/>
        </w:rPr>
        <w:t>increase and decrease speed</w:t>
      </w:r>
      <w:r w:rsidR="00101DCF">
        <w:rPr>
          <w:lang w:val="en-GB"/>
        </w:rPr>
        <w:t xml:space="preserve"> depending on the system demand</w:t>
      </w:r>
      <w:r w:rsidR="00460057">
        <w:rPr>
          <w:lang w:val="en-GB"/>
        </w:rPr>
        <w:t>,</w:t>
      </w:r>
      <w:r w:rsidR="00101DCF">
        <w:rPr>
          <w:lang w:val="en-GB"/>
        </w:rPr>
        <w:t xml:space="preserve"> and intermediate HIUs will be exposed to</w:t>
      </w:r>
      <w:r w:rsidR="00E44EA2">
        <w:rPr>
          <w:lang w:val="en-GB"/>
        </w:rPr>
        <w:t xml:space="preserve"> a</w:t>
      </w:r>
      <w:r w:rsidR="00101DCF">
        <w:rPr>
          <w:lang w:val="en-GB"/>
        </w:rPr>
        <w:t xml:space="preserve"> variable DP.</w:t>
      </w:r>
      <w:r w:rsidR="00764101">
        <w:rPr>
          <w:lang w:val="en-GB"/>
        </w:rPr>
        <w:t xml:space="preserve"> </w:t>
      </w:r>
      <w:r w:rsidR="00341CE1">
        <w:rPr>
          <w:lang w:val="en-GB"/>
        </w:rPr>
        <w:t>In summary</w:t>
      </w:r>
      <w:r w:rsidR="00764101" w:rsidRPr="0051126B">
        <w:rPr>
          <w:u w:val="single"/>
          <w:lang w:val="en-GB"/>
        </w:rPr>
        <w:t xml:space="preserve">, the </w:t>
      </w:r>
      <w:r w:rsidR="0077380E" w:rsidRPr="0051126B">
        <w:rPr>
          <w:u w:val="single"/>
          <w:lang w:val="en-GB"/>
        </w:rPr>
        <w:t>HIUs will be exposed to variable pressure during their normal operation</w:t>
      </w:r>
      <w:r w:rsidR="0051126B" w:rsidRPr="0051126B">
        <w:rPr>
          <w:u w:val="single"/>
          <w:lang w:val="en-GB"/>
        </w:rPr>
        <w:t xml:space="preserve"> within a project specific DP range</w:t>
      </w:r>
      <w:r w:rsidR="0077380E" w:rsidRPr="0051126B">
        <w:rPr>
          <w:u w:val="single"/>
          <w:lang w:val="en-GB"/>
        </w:rPr>
        <w:t>.</w:t>
      </w:r>
      <w:r w:rsidR="0077380E">
        <w:rPr>
          <w:lang w:val="en-GB"/>
        </w:rPr>
        <w:t xml:space="preserve"> </w:t>
      </w:r>
    </w:p>
    <w:p w14:paraId="0E6AC20E" w14:textId="0B584851" w:rsidR="005425DD" w:rsidRDefault="005425DD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When a HIU is selected for a </w:t>
      </w:r>
      <w:r w:rsidR="008335A6">
        <w:rPr>
          <w:lang w:val="en-GB"/>
        </w:rPr>
        <w:t xml:space="preserve">project the HIU shall operate appropriately in all project conditions. The designer shall design a system that keeps </w:t>
      </w:r>
      <w:r w:rsidR="00AB75D8">
        <w:rPr>
          <w:lang w:val="en-GB"/>
        </w:rPr>
        <w:t xml:space="preserve">all HIUs within their operating </w:t>
      </w:r>
      <w:r w:rsidR="00341CE1">
        <w:rPr>
          <w:lang w:val="en-GB"/>
        </w:rPr>
        <w:t>DP range</w:t>
      </w:r>
      <w:r w:rsidR="00AB75D8">
        <w:rPr>
          <w:lang w:val="en-GB"/>
        </w:rPr>
        <w:t xml:space="preserve"> and ensure</w:t>
      </w:r>
      <w:r w:rsidR="00692DB8">
        <w:rPr>
          <w:lang w:val="en-GB"/>
        </w:rPr>
        <w:t>s</w:t>
      </w:r>
      <w:r w:rsidR="00AB75D8">
        <w:rPr>
          <w:lang w:val="en-GB"/>
        </w:rPr>
        <w:t xml:space="preserve"> that the pump </w:t>
      </w:r>
      <w:r w:rsidR="00692DB8">
        <w:rPr>
          <w:lang w:val="en-GB"/>
        </w:rPr>
        <w:t xml:space="preserve">is </w:t>
      </w:r>
      <w:r w:rsidR="00AB75D8">
        <w:rPr>
          <w:lang w:val="en-GB"/>
        </w:rPr>
        <w:t>control</w:t>
      </w:r>
      <w:r w:rsidR="00692DB8">
        <w:rPr>
          <w:lang w:val="en-GB"/>
        </w:rPr>
        <w:t>led so</w:t>
      </w:r>
      <w:r w:rsidR="00AB75D8">
        <w:rPr>
          <w:lang w:val="en-GB"/>
        </w:rPr>
        <w:t xml:space="preserve"> that the HIU</w:t>
      </w:r>
      <w:r w:rsidR="00692DB8">
        <w:rPr>
          <w:lang w:val="en-GB"/>
        </w:rPr>
        <w:t xml:space="preserve"> is</w:t>
      </w:r>
      <w:r w:rsidR="00AB75D8">
        <w:rPr>
          <w:lang w:val="en-GB"/>
        </w:rPr>
        <w:t xml:space="preserve"> </w:t>
      </w:r>
      <w:r w:rsidR="00FF5A53">
        <w:rPr>
          <w:lang w:val="en-GB"/>
        </w:rPr>
        <w:t xml:space="preserve">never </w:t>
      </w:r>
      <w:r w:rsidR="00755FAE">
        <w:rPr>
          <w:lang w:val="en-GB"/>
        </w:rPr>
        <w:t xml:space="preserve">exposed to </w:t>
      </w:r>
      <w:r w:rsidR="00460057">
        <w:rPr>
          <w:lang w:val="en-GB"/>
        </w:rPr>
        <w:t>out-of-range</w:t>
      </w:r>
      <w:r w:rsidR="00755FAE">
        <w:rPr>
          <w:lang w:val="en-GB"/>
        </w:rPr>
        <w:t xml:space="preserve"> DP</w:t>
      </w:r>
      <w:r w:rsidR="00AB75D8">
        <w:rPr>
          <w:lang w:val="en-GB"/>
        </w:rPr>
        <w:t>.</w:t>
      </w:r>
    </w:p>
    <w:p w14:paraId="7218B3BC" w14:textId="54DB0964" w:rsidR="0077380E" w:rsidRPr="0068185E" w:rsidRDefault="0077380E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Existing test </w:t>
      </w:r>
      <w:r w:rsidR="00CA4DE0">
        <w:rPr>
          <w:lang w:val="en-GB"/>
        </w:rPr>
        <w:t xml:space="preserve">shows the operation of the HIUs at 50 kPa which is </w:t>
      </w:r>
      <w:r w:rsidR="00067ED9">
        <w:rPr>
          <w:lang w:val="en-GB"/>
        </w:rPr>
        <w:t xml:space="preserve">a </w:t>
      </w:r>
      <w:r w:rsidR="005A6129">
        <w:rPr>
          <w:lang w:val="en-GB"/>
        </w:rPr>
        <w:t xml:space="preserve">common </w:t>
      </w:r>
      <w:r w:rsidR="00692DB8">
        <w:rPr>
          <w:lang w:val="en-GB"/>
        </w:rPr>
        <w:t>D</w:t>
      </w:r>
      <w:r w:rsidR="00CA4DE0">
        <w:rPr>
          <w:lang w:val="en-GB"/>
        </w:rPr>
        <w:t xml:space="preserve">P assigned to HIUs for </w:t>
      </w:r>
      <w:r w:rsidR="009A5BEB">
        <w:rPr>
          <w:lang w:val="en-GB"/>
        </w:rPr>
        <w:t xml:space="preserve">DHN design. </w:t>
      </w:r>
      <w:r w:rsidR="001E01CA">
        <w:rPr>
          <w:lang w:val="en-GB"/>
        </w:rPr>
        <w:t xml:space="preserve">However, it does not show how the HIU would operate when exposed to different DP or </w:t>
      </w:r>
      <w:r w:rsidR="005A0785">
        <w:rPr>
          <w:lang w:val="en-GB"/>
        </w:rPr>
        <w:t>changing DP.</w:t>
      </w:r>
      <w:r w:rsidR="00357C21">
        <w:rPr>
          <w:lang w:val="en-GB"/>
        </w:rPr>
        <w:t xml:space="preserve"> Hence, it is proposed to include the variable pressure </w:t>
      </w:r>
      <w:r w:rsidR="006E34DC">
        <w:rPr>
          <w:lang w:val="en-GB"/>
        </w:rPr>
        <w:t>on the test.</w:t>
      </w:r>
    </w:p>
    <w:p w14:paraId="3A5C21DC" w14:textId="3FDC535E" w:rsidR="00A75691" w:rsidRPr="0068185E" w:rsidRDefault="00F43A5F" w:rsidP="000B4405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 xml:space="preserve">Considerations for </w:t>
      </w:r>
      <w:bookmarkStart w:id="1" w:name="_Toc514342246"/>
      <w:r w:rsidR="006E34DC">
        <w:rPr>
          <w:rFonts w:asciiTheme="minorHAnsi" w:hAnsiTheme="minorHAnsi" w:cstheme="minorHAnsi"/>
          <w:b/>
          <w:bCs/>
          <w:sz w:val="22"/>
          <w:szCs w:val="22"/>
        </w:rPr>
        <w:t>DP range</w:t>
      </w:r>
    </w:p>
    <w:bookmarkEnd w:id="1"/>
    <w:p w14:paraId="3A6AA6C4" w14:textId="230B3541" w:rsidR="004348C3" w:rsidRDefault="00220BDC" w:rsidP="0068185E">
      <w:pPr>
        <w:spacing w:before="240" w:after="120"/>
        <w:jc w:val="both"/>
        <w:rPr>
          <w:rFonts w:cstheme="minorHAnsi"/>
        </w:rPr>
      </w:pPr>
      <w:r>
        <w:rPr>
          <w:rFonts w:cstheme="minorHAnsi"/>
        </w:rPr>
        <w:t xml:space="preserve">The </w:t>
      </w:r>
      <w:r w:rsidR="00561158">
        <w:rPr>
          <w:rFonts w:cstheme="minorHAnsi"/>
        </w:rPr>
        <w:t>BESA HIU test will be based on a</w:t>
      </w:r>
      <w:r w:rsidR="00E6596B">
        <w:rPr>
          <w:rFonts w:cstheme="minorHAnsi"/>
        </w:rPr>
        <w:t xml:space="preserve"> </w:t>
      </w:r>
      <w:r w:rsidR="000059FF">
        <w:rPr>
          <w:rFonts w:cstheme="minorHAnsi"/>
        </w:rPr>
        <w:t>“Reference building”</w:t>
      </w:r>
      <w:r>
        <w:rPr>
          <w:rFonts w:cstheme="minorHAnsi"/>
        </w:rPr>
        <w:t xml:space="preserve"> </w:t>
      </w:r>
      <w:r w:rsidR="001A7341">
        <w:rPr>
          <w:rFonts w:cstheme="minorHAnsi"/>
        </w:rPr>
        <w:t>see technical not</w:t>
      </w:r>
      <w:r w:rsidR="0049266F">
        <w:rPr>
          <w:rFonts w:cstheme="minorHAnsi"/>
        </w:rPr>
        <w:t>e</w:t>
      </w:r>
      <w:r w:rsidR="001A7341">
        <w:rPr>
          <w:rFonts w:cstheme="minorHAnsi"/>
        </w:rPr>
        <w:t xml:space="preserve"> TN-10</w:t>
      </w:r>
      <w:r w:rsidR="0049266F">
        <w:rPr>
          <w:rFonts w:cstheme="minorHAnsi"/>
        </w:rPr>
        <w:t xml:space="preserve">. </w:t>
      </w:r>
      <w:r w:rsidR="008D1B26">
        <w:rPr>
          <w:rFonts w:cstheme="minorHAnsi"/>
        </w:rPr>
        <w:t xml:space="preserve">According to </w:t>
      </w:r>
      <w:r w:rsidR="00590EB9">
        <w:rPr>
          <w:rFonts w:cstheme="minorHAnsi"/>
        </w:rPr>
        <w:t>the calculations</w:t>
      </w:r>
      <w:r w:rsidR="00991F55">
        <w:rPr>
          <w:rFonts w:cstheme="minorHAnsi"/>
        </w:rPr>
        <w:t xml:space="preserve"> used to design the </w:t>
      </w:r>
      <w:r w:rsidR="00561158">
        <w:rPr>
          <w:rFonts w:cstheme="minorHAnsi"/>
        </w:rPr>
        <w:t>R</w:t>
      </w:r>
      <w:r w:rsidR="00991F55">
        <w:rPr>
          <w:rFonts w:cstheme="minorHAnsi"/>
        </w:rPr>
        <w:t xml:space="preserve">eference </w:t>
      </w:r>
      <w:r w:rsidR="00561158">
        <w:rPr>
          <w:rFonts w:cstheme="minorHAnsi"/>
        </w:rPr>
        <w:t>B</w:t>
      </w:r>
      <w:r w:rsidR="00991F55">
        <w:rPr>
          <w:rFonts w:cstheme="minorHAnsi"/>
        </w:rPr>
        <w:t xml:space="preserve">uilding, depending on the </w:t>
      </w:r>
      <w:r w:rsidR="003C4455">
        <w:rPr>
          <w:rFonts w:cstheme="minorHAnsi"/>
        </w:rPr>
        <w:t>operating conditions, the distribution pressure drop</w:t>
      </w:r>
      <w:r w:rsidR="00796E43">
        <w:rPr>
          <w:rFonts w:cstheme="minorHAnsi"/>
        </w:rPr>
        <w:t xml:space="preserve"> ranges between 164 and 181 kPa</w:t>
      </w:r>
      <w:r w:rsidR="00561158">
        <w:rPr>
          <w:rFonts w:cstheme="minorHAnsi"/>
        </w:rPr>
        <w:t xml:space="preserve">. This is the pressure that the pump should </w:t>
      </w:r>
      <w:r w:rsidR="00561158">
        <w:rPr>
          <w:rFonts w:cstheme="minorHAnsi"/>
        </w:rPr>
        <w:lastRenderedPageBreak/>
        <w:t xml:space="preserve">provide </w:t>
      </w:r>
      <w:r w:rsidR="007A54F1">
        <w:rPr>
          <w:rFonts w:cstheme="minorHAnsi"/>
        </w:rPr>
        <w:t>out of the plantroom</w:t>
      </w:r>
      <w:r w:rsidR="00796E43">
        <w:rPr>
          <w:rFonts w:cstheme="minorHAnsi"/>
        </w:rPr>
        <w:t xml:space="preserve">. </w:t>
      </w:r>
      <w:r w:rsidR="00C5027A">
        <w:rPr>
          <w:rFonts w:cstheme="minorHAnsi"/>
        </w:rPr>
        <w:t xml:space="preserve">This numbers would be necessary to achieve 50 kPa of DP at the index point </w:t>
      </w:r>
      <w:r w:rsidR="00C338C7">
        <w:rPr>
          <w:rFonts w:cstheme="minorHAnsi"/>
        </w:rPr>
        <w:t xml:space="preserve">at peak load </w:t>
      </w:r>
      <w:r w:rsidR="00C5027A">
        <w:rPr>
          <w:rFonts w:cstheme="minorHAnsi"/>
        </w:rPr>
        <w:t>and any HIU closer to the plantroom would see higher DP</w:t>
      </w:r>
      <w:r w:rsidR="004348C3">
        <w:rPr>
          <w:rFonts w:cstheme="minorHAnsi"/>
        </w:rPr>
        <w:t xml:space="preserve"> up to 181 kPa. </w:t>
      </w:r>
    </w:p>
    <w:p w14:paraId="144E3476" w14:textId="23D223F1" w:rsidR="007055AD" w:rsidRDefault="004348C3" w:rsidP="0068185E">
      <w:pPr>
        <w:spacing w:before="240" w:after="120"/>
        <w:jc w:val="both"/>
        <w:rPr>
          <w:rFonts w:cstheme="minorHAnsi"/>
        </w:rPr>
      </w:pPr>
      <w:r>
        <w:rPr>
          <w:rFonts w:cstheme="minorHAnsi"/>
        </w:rPr>
        <w:t xml:space="preserve">In order to keep a round number with a reasonable value covering </w:t>
      </w:r>
      <w:r w:rsidR="00FE440A">
        <w:rPr>
          <w:rFonts w:cstheme="minorHAnsi"/>
        </w:rPr>
        <w:t>the demand 2</w:t>
      </w:r>
      <w:r w:rsidR="00C338C7">
        <w:rPr>
          <w:rFonts w:cstheme="minorHAnsi"/>
        </w:rPr>
        <w:t>00 kPa</w:t>
      </w:r>
      <w:r w:rsidR="00FE440A">
        <w:rPr>
          <w:rFonts w:cstheme="minorHAnsi"/>
        </w:rPr>
        <w:t xml:space="preserve"> is </w:t>
      </w:r>
      <w:r w:rsidR="00C338C7">
        <w:rPr>
          <w:rFonts w:cstheme="minorHAnsi"/>
        </w:rPr>
        <w:t>proposed as the</w:t>
      </w:r>
      <w:r w:rsidR="00FE440A">
        <w:rPr>
          <w:rFonts w:cstheme="minorHAnsi"/>
        </w:rPr>
        <w:t xml:space="preserve"> maximum pressure</w:t>
      </w:r>
      <w:r w:rsidR="007A54F1">
        <w:rPr>
          <w:rFonts w:cstheme="minorHAnsi"/>
        </w:rPr>
        <w:t xml:space="preserve"> </w:t>
      </w:r>
      <w:r w:rsidR="00315755">
        <w:rPr>
          <w:rFonts w:cstheme="minorHAnsi"/>
        </w:rPr>
        <w:t>on the test.</w:t>
      </w:r>
    </w:p>
    <w:p w14:paraId="0EA6C029" w14:textId="1C0601D2" w:rsidR="00A75691" w:rsidRPr="0068185E" w:rsidRDefault="007055AD" w:rsidP="0068185E">
      <w:pPr>
        <w:spacing w:before="240" w:after="120"/>
        <w:jc w:val="both"/>
        <w:rPr>
          <w:rFonts w:cstheme="minorHAnsi"/>
        </w:rPr>
      </w:pPr>
      <w:r>
        <w:rPr>
          <w:rFonts w:cstheme="minorHAnsi"/>
        </w:rPr>
        <w:t xml:space="preserve">In summary, </w:t>
      </w:r>
      <w:r w:rsidR="00220BDC">
        <w:rPr>
          <w:rFonts w:cstheme="minorHAnsi"/>
        </w:rPr>
        <w:t xml:space="preserve">an </w:t>
      </w:r>
      <w:r>
        <w:rPr>
          <w:rFonts w:cstheme="minorHAnsi"/>
        </w:rPr>
        <w:t>HIU</w:t>
      </w:r>
      <w:r w:rsidR="00220BDC">
        <w:rPr>
          <w:rFonts w:cstheme="minorHAnsi"/>
        </w:rPr>
        <w:t xml:space="preserve"> that </w:t>
      </w:r>
      <w:r w:rsidR="009D3B43">
        <w:rPr>
          <w:rFonts w:cstheme="minorHAnsi"/>
        </w:rPr>
        <w:t>is</w:t>
      </w:r>
      <w:r w:rsidR="00220BDC">
        <w:rPr>
          <w:rFonts w:cstheme="minorHAnsi"/>
        </w:rPr>
        <w:t xml:space="preserve"> installed in the Reference Building</w:t>
      </w:r>
      <w:r>
        <w:rPr>
          <w:rFonts w:cstheme="minorHAnsi"/>
        </w:rPr>
        <w:t xml:space="preserve"> </w:t>
      </w:r>
      <w:r w:rsidR="00220BDC">
        <w:rPr>
          <w:rFonts w:cstheme="minorHAnsi"/>
        </w:rPr>
        <w:t>c</w:t>
      </w:r>
      <w:r>
        <w:rPr>
          <w:rFonts w:cstheme="minorHAnsi"/>
        </w:rPr>
        <w:t xml:space="preserve">ould </w:t>
      </w:r>
      <w:r w:rsidR="00315755">
        <w:rPr>
          <w:rFonts w:cstheme="minorHAnsi"/>
        </w:rPr>
        <w:t xml:space="preserve">be </w:t>
      </w:r>
      <w:r>
        <w:rPr>
          <w:rFonts w:cstheme="minorHAnsi"/>
        </w:rPr>
        <w:t xml:space="preserve">exposed </w:t>
      </w:r>
      <w:r w:rsidR="00315755">
        <w:rPr>
          <w:rFonts w:cstheme="minorHAnsi"/>
        </w:rPr>
        <w:t>to a DP</w:t>
      </w:r>
      <w:r>
        <w:rPr>
          <w:rFonts w:cstheme="minorHAnsi"/>
        </w:rPr>
        <w:t xml:space="preserve"> between </w:t>
      </w:r>
      <w:r w:rsidR="00C338C7">
        <w:rPr>
          <w:rFonts w:cstheme="minorHAnsi"/>
        </w:rPr>
        <w:t>50 kPa and 200 kPa.</w:t>
      </w:r>
    </w:p>
    <w:p w14:paraId="0E271638" w14:textId="5A501A1A" w:rsidR="00DE687E" w:rsidRDefault="003F027B" w:rsidP="003F027B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 xml:space="preserve">Consideration </w:t>
      </w:r>
      <w:r w:rsidR="007055AD">
        <w:rPr>
          <w:rFonts w:asciiTheme="minorHAnsi" w:hAnsiTheme="minorHAnsi" w:cstheme="minorHAnsi"/>
          <w:b/>
          <w:bCs/>
          <w:sz w:val="22"/>
          <w:szCs w:val="22"/>
        </w:rPr>
        <w:t>for DP change</w:t>
      </w:r>
    </w:p>
    <w:p w14:paraId="677CAA01" w14:textId="38FA02A2" w:rsidR="005F421B" w:rsidRDefault="008D6056" w:rsidP="007055AD">
      <w:pPr>
        <w:rPr>
          <w:lang w:val="en-GB"/>
        </w:rPr>
      </w:pPr>
      <w:r>
        <w:rPr>
          <w:lang w:val="en-GB"/>
        </w:rPr>
        <w:t>HIUs</w:t>
      </w:r>
      <w:r w:rsidR="0065249B">
        <w:rPr>
          <w:lang w:val="en-GB"/>
        </w:rPr>
        <w:t xml:space="preserve"> in the </w:t>
      </w:r>
      <w:r w:rsidR="009D3B43">
        <w:rPr>
          <w:lang w:val="en-GB"/>
        </w:rPr>
        <w:t xml:space="preserve">Reference Building </w:t>
      </w:r>
      <w:r>
        <w:rPr>
          <w:lang w:val="en-GB"/>
        </w:rPr>
        <w:t xml:space="preserve">will operate between </w:t>
      </w:r>
      <w:r w:rsidR="00C338C7">
        <w:rPr>
          <w:lang w:val="en-GB"/>
        </w:rPr>
        <w:t>50</w:t>
      </w:r>
      <w:r w:rsidR="0065249B">
        <w:rPr>
          <w:lang w:val="en-GB"/>
        </w:rPr>
        <w:t xml:space="preserve"> </w:t>
      </w:r>
      <w:r w:rsidR="00C338C7">
        <w:rPr>
          <w:lang w:val="en-GB"/>
        </w:rPr>
        <w:t xml:space="preserve">kPa </w:t>
      </w:r>
      <w:r w:rsidR="0065249B">
        <w:rPr>
          <w:lang w:val="en-GB"/>
        </w:rPr>
        <w:t>and 2</w:t>
      </w:r>
      <w:r w:rsidR="00C338C7">
        <w:rPr>
          <w:lang w:val="en-GB"/>
        </w:rPr>
        <w:t>00 kPa</w:t>
      </w:r>
      <w:r w:rsidR="0065249B">
        <w:rPr>
          <w:lang w:val="en-GB"/>
        </w:rPr>
        <w:t xml:space="preserve">. The pressure can change between those </w:t>
      </w:r>
      <w:r w:rsidR="00927955">
        <w:rPr>
          <w:lang w:val="en-GB"/>
        </w:rPr>
        <w:t>values,</w:t>
      </w:r>
      <w:r w:rsidR="0065249B">
        <w:rPr>
          <w:lang w:val="en-GB"/>
        </w:rPr>
        <w:t xml:space="preserve"> but </w:t>
      </w:r>
      <w:r w:rsidR="00A061EA">
        <w:rPr>
          <w:lang w:val="en-GB"/>
        </w:rPr>
        <w:t xml:space="preserve">it will not jump from the lowest value to the </w:t>
      </w:r>
      <w:r w:rsidR="009D3B43">
        <w:rPr>
          <w:lang w:val="en-GB"/>
        </w:rPr>
        <w:t xml:space="preserve">highest value </w:t>
      </w:r>
      <w:r w:rsidR="00A061EA">
        <w:rPr>
          <w:lang w:val="en-GB"/>
        </w:rPr>
        <w:t>suddenly.</w:t>
      </w:r>
      <w:r w:rsidR="00347B7C">
        <w:rPr>
          <w:lang w:val="en-GB"/>
        </w:rPr>
        <w:t xml:space="preserve"> Experience shows that the </w:t>
      </w:r>
      <w:r w:rsidR="00B0472B">
        <w:rPr>
          <w:lang w:val="en-GB"/>
        </w:rPr>
        <w:t xml:space="preserve">DHNs reach maximum demand </w:t>
      </w:r>
      <w:r w:rsidR="00564F41">
        <w:rPr>
          <w:lang w:val="en-GB"/>
        </w:rPr>
        <w:t>gradually from lower demands</w:t>
      </w:r>
      <w:r w:rsidR="006C7503">
        <w:rPr>
          <w:lang w:val="en-GB"/>
        </w:rPr>
        <w:t>,</w:t>
      </w:r>
      <w:r w:rsidR="00564F41">
        <w:rPr>
          <w:lang w:val="en-GB"/>
        </w:rPr>
        <w:t xml:space="preserve"> and </w:t>
      </w:r>
      <w:r w:rsidR="00D44798">
        <w:rPr>
          <w:lang w:val="en-GB"/>
        </w:rPr>
        <w:t>therefore</w:t>
      </w:r>
      <w:r w:rsidR="006C7503">
        <w:rPr>
          <w:lang w:val="en-GB"/>
        </w:rPr>
        <w:t>,</w:t>
      </w:r>
      <w:r w:rsidR="00D44798">
        <w:rPr>
          <w:lang w:val="en-GB"/>
        </w:rPr>
        <w:t xml:space="preserve"> the HIUs will see smaller</w:t>
      </w:r>
      <w:r w:rsidR="00C819C4">
        <w:rPr>
          <w:lang w:val="en-GB"/>
        </w:rPr>
        <w:t xml:space="preserve"> pressure changes</w:t>
      </w:r>
      <w:r w:rsidR="00D44798">
        <w:rPr>
          <w:lang w:val="en-GB"/>
        </w:rPr>
        <w:t xml:space="preserve">. </w:t>
      </w:r>
      <w:r w:rsidR="00B97BE4">
        <w:rPr>
          <w:lang w:val="en-GB"/>
        </w:rPr>
        <w:t>A</w:t>
      </w:r>
      <w:r w:rsidR="00F23107">
        <w:rPr>
          <w:lang w:val="en-GB"/>
        </w:rPr>
        <w:t xml:space="preserve"> sudden DHW demand in the neighbouring HIU</w:t>
      </w:r>
      <w:r w:rsidR="00B97BE4" w:rsidRPr="00B97BE4">
        <w:rPr>
          <w:lang w:val="en-GB"/>
        </w:rPr>
        <w:t xml:space="preserve"> </w:t>
      </w:r>
      <w:r w:rsidR="00292629">
        <w:rPr>
          <w:lang w:val="en-GB"/>
        </w:rPr>
        <w:t>is t</w:t>
      </w:r>
      <w:r w:rsidR="00B97BE4">
        <w:rPr>
          <w:lang w:val="en-GB"/>
        </w:rPr>
        <w:t xml:space="preserve">he most common sudden DP change </w:t>
      </w:r>
      <w:r w:rsidR="00292629">
        <w:rPr>
          <w:lang w:val="en-GB"/>
        </w:rPr>
        <w:t>that a HIU would experience</w:t>
      </w:r>
      <w:r w:rsidR="00F23107">
        <w:rPr>
          <w:lang w:val="en-GB"/>
        </w:rPr>
        <w:t>.</w:t>
      </w:r>
    </w:p>
    <w:p w14:paraId="4E064C08" w14:textId="041E447A" w:rsidR="007055AD" w:rsidRDefault="00D44798" w:rsidP="007055AD">
      <w:pPr>
        <w:rPr>
          <w:lang w:val="en-GB"/>
        </w:rPr>
      </w:pPr>
      <w:r>
        <w:rPr>
          <w:lang w:val="en-GB"/>
        </w:rPr>
        <w:t xml:space="preserve">Using the </w:t>
      </w:r>
      <w:r w:rsidR="009D3B43">
        <w:rPr>
          <w:lang w:val="en-GB"/>
        </w:rPr>
        <w:t xml:space="preserve">Reference Building </w:t>
      </w:r>
      <w:r w:rsidR="005F421B">
        <w:rPr>
          <w:lang w:val="en-GB"/>
        </w:rPr>
        <w:t xml:space="preserve">again to </w:t>
      </w:r>
      <w:r w:rsidR="000340A0">
        <w:rPr>
          <w:lang w:val="en-GB"/>
        </w:rPr>
        <w:t xml:space="preserve">value </w:t>
      </w:r>
      <w:r w:rsidR="005F421B">
        <w:rPr>
          <w:lang w:val="en-GB"/>
        </w:rPr>
        <w:t>the</w:t>
      </w:r>
      <w:r w:rsidR="000340A0">
        <w:rPr>
          <w:lang w:val="en-GB"/>
        </w:rPr>
        <w:t xml:space="preserve"> DP</w:t>
      </w:r>
      <w:r w:rsidR="005F421B">
        <w:rPr>
          <w:lang w:val="en-GB"/>
        </w:rPr>
        <w:t xml:space="preserve"> change</w:t>
      </w:r>
      <w:r w:rsidR="000340A0">
        <w:rPr>
          <w:lang w:val="en-GB"/>
        </w:rPr>
        <w:t xml:space="preserve">, the result of a sudden demand of the </w:t>
      </w:r>
      <w:r w:rsidR="00097067">
        <w:rPr>
          <w:lang w:val="en-GB"/>
        </w:rPr>
        <w:t xml:space="preserve">adjacent HIU was </w:t>
      </w:r>
      <w:r w:rsidR="009D3B43">
        <w:rPr>
          <w:lang w:val="en-GB"/>
        </w:rPr>
        <w:t xml:space="preserve">approximately </w:t>
      </w:r>
      <w:r w:rsidR="00097067">
        <w:rPr>
          <w:lang w:val="en-GB"/>
        </w:rPr>
        <w:t xml:space="preserve">25 kPa. </w:t>
      </w:r>
    </w:p>
    <w:p w14:paraId="09348526" w14:textId="545B6E4F" w:rsidR="0068185E" w:rsidRDefault="009D3B43" w:rsidP="00067ED9">
      <w:pPr>
        <w:rPr>
          <w:lang w:val="en-GB"/>
        </w:rPr>
      </w:pPr>
      <w:r>
        <w:rPr>
          <w:lang w:val="en-GB"/>
        </w:rPr>
        <w:t xml:space="preserve">Therefore, </w:t>
      </w:r>
      <w:r w:rsidR="00097067">
        <w:rPr>
          <w:lang w:val="en-GB"/>
        </w:rPr>
        <w:t xml:space="preserve">25kPa is the proposed </w:t>
      </w:r>
      <w:r>
        <w:rPr>
          <w:lang w:val="en-GB"/>
        </w:rPr>
        <w:t xml:space="preserve">variable </w:t>
      </w:r>
      <w:r w:rsidR="00097067">
        <w:rPr>
          <w:lang w:val="en-GB"/>
        </w:rPr>
        <w:t xml:space="preserve">DP change that the HIUs </w:t>
      </w:r>
      <w:r>
        <w:rPr>
          <w:lang w:val="en-GB"/>
        </w:rPr>
        <w:t>will</w:t>
      </w:r>
      <w:r w:rsidR="00097067">
        <w:rPr>
          <w:lang w:val="en-GB"/>
        </w:rPr>
        <w:t xml:space="preserve"> be tested to.</w:t>
      </w:r>
    </w:p>
    <w:p w14:paraId="6D49B602" w14:textId="77777777" w:rsidR="00AC52D7" w:rsidRDefault="00AC52D7" w:rsidP="00AC52D7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Proposed Heating test (1a, 1b, 1c, 1d, 1e, 1f)</w:t>
      </w:r>
    </w:p>
    <w:p w14:paraId="3FD84D1C" w14:textId="455AEA4E" w:rsidR="00AC52D7" w:rsidRPr="0021724C" w:rsidRDefault="00AC52D7" w:rsidP="00AC52D7">
      <w:pPr>
        <w:rPr>
          <w:lang w:val="en-GB"/>
        </w:rPr>
      </w:pPr>
      <w:r>
        <w:rPr>
          <w:lang w:val="en-GB"/>
        </w:rPr>
        <w:t>Due to the technical challenge, low impact on resident comfort, and additional resources that would be required to implement the test, a variable DP heating test is not recommended</w:t>
      </w:r>
      <w:r w:rsidR="00E806D9">
        <w:rPr>
          <w:lang w:val="en-GB"/>
        </w:rPr>
        <w:t xml:space="preserve"> for the space heating tests (test 1a – 1f)</w:t>
      </w:r>
      <w:r>
        <w:rPr>
          <w:lang w:val="en-GB"/>
        </w:rPr>
        <w:t>. Instead, it is proposed that tests 1b and 1e (1kW heating) are performed with 200 kPa DP</w:t>
      </w:r>
      <w:r w:rsidR="00E806D9">
        <w:rPr>
          <w:lang w:val="en-GB"/>
        </w:rPr>
        <w:t>, with the other tests remaining at</w:t>
      </w:r>
      <w:r>
        <w:rPr>
          <w:lang w:val="en-GB"/>
        </w:rPr>
        <w:t xml:space="preserve"> 50 kPa. This approach doesn’t provide a challenge for the test houses and the heating operation of the HIU at 200 kPa can be assessed.</w:t>
      </w:r>
    </w:p>
    <w:p w14:paraId="04747623" w14:textId="5C4AE3DE" w:rsidR="00A75691" w:rsidRDefault="00946BC3" w:rsidP="003F027B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Proposed</w:t>
      </w:r>
      <w:r w:rsidR="006056D5">
        <w:rPr>
          <w:rFonts w:asciiTheme="minorHAnsi" w:hAnsiTheme="minorHAnsi" w:cstheme="minorHAnsi"/>
          <w:b/>
          <w:bCs/>
          <w:sz w:val="22"/>
          <w:szCs w:val="22"/>
        </w:rPr>
        <w:t xml:space="preserve"> DHW</w:t>
      </w:r>
      <w:r w:rsidR="00802C6E">
        <w:rPr>
          <w:rFonts w:asciiTheme="minorHAnsi" w:hAnsiTheme="minorHAnsi" w:cstheme="minorHAnsi"/>
          <w:b/>
          <w:bCs/>
          <w:sz w:val="22"/>
          <w:szCs w:val="22"/>
        </w:rPr>
        <w:t xml:space="preserve"> Dynamic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test</w:t>
      </w:r>
      <w:r w:rsidR="00802C6E">
        <w:rPr>
          <w:rFonts w:asciiTheme="minorHAnsi" w:hAnsiTheme="minorHAnsi" w:cstheme="minorHAnsi"/>
          <w:b/>
          <w:bCs/>
          <w:sz w:val="22"/>
          <w:szCs w:val="22"/>
        </w:rPr>
        <w:t xml:space="preserve"> (2a &amp;2b)</w:t>
      </w:r>
    </w:p>
    <w:p w14:paraId="1E7F816B" w14:textId="40763DA3" w:rsidR="00946BC3" w:rsidRDefault="007B736B" w:rsidP="00946BC3">
      <w:pPr>
        <w:rPr>
          <w:lang w:val="en-GB"/>
        </w:rPr>
      </w:pPr>
      <w:r>
        <w:rPr>
          <w:lang w:val="en-GB"/>
        </w:rPr>
        <w:t xml:space="preserve">Based on previous considerations </w:t>
      </w:r>
      <w:r w:rsidR="0037286F">
        <w:rPr>
          <w:lang w:val="en-GB"/>
        </w:rPr>
        <w:t>it is proposed to perform a Dynamic DHW demand test</w:t>
      </w:r>
      <w:r w:rsidR="004662B1">
        <w:rPr>
          <w:lang w:val="en-GB"/>
        </w:rPr>
        <w:t xml:space="preserve"> (tests 2a and 2b)</w:t>
      </w:r>
      <w:r w:rsidR="00486CD7">
        <w:rPr>
          <w:lang w:val="en-GB"/>
        </w:rPr>
        <w:t xml:space="preserve"> with variable DP on the primary. The </w:t>
      </w:r>
      <w:r w:rsidR="002E4D8C">
        <w:rPr>
          <w:lang w:val="en-GB"/>
        </w:rPr>
        <w:t>new test will</w:t>
      </w:r>
      <w:r w:rsidR="00486CD7">
        <w:rPr>
          <w:lang w:val="en-GB"/>
        </w:rPr>
        <w:t xml:space="preserve"> show </w:t>
      </w:r>
      <w:r w:rsidR="002E4D8C">
        <w:rPr>
          <w:lang w:val="en-GB"/>
        </w:rPr>
        <w:t xml:space="preserve">the performance of the HIU at </w:t>
      </w:r>
      <w:r w:rsidR="00486CD7">
        <w:rPr>
          <w:lang w:val="en-GB"/>
        </w:rPr>
        <w:t xml:space="preserve">different </w:t>
      </w:r>
      <w:r w:rsidR="00B53403">
        <w:rPr>
          <w:lang w:val="en-GB"/>
        </w:rPr>
        <w:t xml:space="preserve">flows </w:t>
      </w:r>
      <w:r w:rsidR="00620C8A">
        <w:rPr>
          <w:lang w:val="en-GB"/>
        </w:rPr>
        <w:t>with 50 kPa and 200 kPa of DP on the primary.</w:t>
      </w:r>
      <w:r w:rsidR="00B53403">
        <w:rPr>
          <w:lang w:val="en-GB"/>
        </w:rPr>
        <w:t xml:space="preserve"> </w:t>
      </w:r>
      <w:r w:rsidR="0040160F">
        <w:rPr>
          <w:lang w:val="en-GB"/>
        </w:rPr>
        <w:t xml:space="preserve">This will show how the HIU would perform in </w:t>
      </w:r>
      <w:r w:rsidR="00272C71">
        <w:rPr>
          <w:lang w:val="en-GB"/>
        </w:rPr>
        <w:t>the reference building at maximum and minimum DP.</w:t>
      </w:r>
    </w:p>
    <w:p w14:paraId="13276B69" w14:textId="68DCA615" w:rsidR="00272C71" w:rsidRDefault="0083428C" w:rsidP="00946BC3">
      <w:pPr>
        <w:rPr>
          <w:lang w:val="en-GB"/>
        </w:rPr>
      </w:pPr>
      <w:r>
        <w:rPr>
          <w:lang w:val="en-GB"/>
        </w:rPr>
        <w:t>A</w:t>
      </w:r>
      <w:r w:rsidR="00272C71">
        <w:rPr>
          <w:lang w:val="en-GB"/>
        </w:rPr>
        <w:t xml:space="preserve"> 25</w:t>
      </w:r>
      <w:r w:rsidR="00464FD0">
        <w:rPr>
          <w:lang w:val="en-GB"/>
        </w:rPr>
        <w:t xml:space="preserve"> </w:t>
      </w:r>
      <w:r w:rsidR="00272C71">
        <w:rPr>
          <w:lang w:val="en-GB"/>
        </w:rPr>
        <w:t>kPa fluctuation</w:t>
      </w:r>
      <w:r>
        <w:rPr>
          <w:lang w:val="en-GB"/>
        </w:rPr>
        <w:t xml:space="preserve"> in DP has also been added</w:t>
      </w:r>
      <w:r w:rsidR="00272C71">
        <w:rPr>
          <w:lang w:val="en-GB"/>
        </w:rPr>
        <w:t xml:space="preserve"> to </w:t>
      </w:r>
      <w:r>
        <w:rPr>
          <w:lang w:val="en-GB"/>
        </w:rPr>
        <w:t xml:space="preserve">assess </w:t>
      </w:r>
      <w:r w:rsidR="00272C71">
        <w:rPr>
          <w:lang w:val="en-GB"/>
        </w:rPr>
        <w:t xml:space="preserve">the HIU reaction to </w:t>
      </w:r>
      <w:r w:rsidR="00781339">
        <w:rPr>
          <w:lang w:val="en-GB"/>
        </w:rPr>
        <w:t xml:space="preserve">DP changes during the </w:t>
      </w:r>
      <w:r>
        <w:rPr>
          <w:lang w:val="en-GB"/>
        </w:rPr>
        <w:t>typically operating conditions</w:t>
      </w:r>
      <w:r w:rsidR="00781339">
        <w:rPr>
          <w:lang w:val="en-GB"/>
        </w:rPr>
        <w:t>.</w:t>
      </w:r>
      <w:r w:rsidR="00464FD0">
        <w:rPr>
          <w:lang w:val="en-GB"/>
        </w:rPr>
        <w:t xml:space="preserve"> </w:t>
      </w:r>
      <w:r w:rsidR="00701282">
        <w:rPr>
          <w:lang w:val="en-GB"/>
        </w:rPr>
        <w:t>In order to assess the HIUs performance at low (50 kPa) and high (200 kPa)</w:t>
      </w:r>
      <w:r w:rsidR="00974BDA">
        <w:rPr>
          <w:lang w:val="en-GB"/>
        </w:rPr>
        <w:t>,</w:t>
      </w:r>
      <w:r w:rsidR="00701282">
        <w:rPr>
          <w:lang w:val="en-GB"/>
        </w:rPr>
        <w:t xml:space="preserve"> </w:t>
      </w:r>
      <w:r w:rsidR="00974BDA">
        <w:rPr>
          <w:lang w:val="en-GB"/>
        </w:rPr>
        <w:t>t</w:t>
      </w:r>
      <w:r w:rsidR="00464FD0">
        <w:rPr>
          <w:lang w:val="en-GB"/>
        </w:rPr>
        <w:t>he 25 kPa fluctuation ha</w:t>
      </w:r>
      <w:r w:rsidR="00701282">
        <w:rPr>
          <w:lang w:val="en-GB"/>
        </w:rPr>
        <w:t>ve</w:t>
      </w:r>
      <w:r w:rsidR="00464FD0">
        <w:rPr>
          <w:lang w:val="en-GB"/>
        </w:rPr>
        <w:t xml:space="preserve"> been introduced within the 180 second low (0.06 l/s), medium (0.10 l/s), and high (0.13 l/s) flow rate tests</w:t>
      </w:r>
      <w:r w:rsidR="00974BDA">
        <w:rPr>
          <w:lang w:val="en-GB"/>
        </w:rPr>
        <w:t xml:space="preserve"> at both DPs.</w:t>
      </w:r>
    </w:p>
    <w:p w14:paraId="7D3A6261" w14:textId="684CF47F" w:rsidR="00781339" w:rsidRDefault="00813EA2" w:rsidP="00946BC3">
      <w:pPr>
        <w:rPr>
          <w:lang w:val="en-GB"/>
        </w:rPr>
      </w:pPr>
      <w:r>
        <w:rPr>
          <w:lang w:val="en-GB"/>
        </w:rPr>
        <w:t>Figure 1</w:t>
      </w:r>
      <w:r w:rsidR="00BA6386">
        <w:rPr>
          <w:lang w:val="en-GB"/>
        </w:rPr>
        <w:t xml:space="preserve"> shows the proposed test flows and DP values over time.</w:t>
      </w:r>
    </w:p>
    <w:p w14:paraId="7E068093" w14:textId="0F4DD567" w:rsidR="00235549" w:rsidRPr="00946BC3" w:rsidRDefault="001F2120" w:rsidP="00946BC3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3800822C" wp14:editId="53462DF3">
            <wp:extent cx="5926455" cy="4981575"/>
            <wp:effectExtent l="0" t="0" r="17145" b="9525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0E03F5EE-EC4D-4DD1-92D9-552B203F4CB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5614E3B" w14:textId="5D9238E0" w:rsidR="0068185E" w:rsidRPr="0068185E" w:rsidRDefault="00120694" w:rsidP="00186908">
      <w:pPr>
        <w:spacing w:before="240" w:after="120"/>
        <w:jc w:val="center"/>
        <w:rPr>
          <w:lang w:val="en-GB"/>
        </w:rPr>
      </w:pPr>
      <w:r>
        <w:rPr>
          <w:lang w:val="en-GB"/>
        </w:rPr>
        <w:t xml:space="preserve">Figure 1: </w:t>
      </w:r>
      <w:r w:rsidR="00186908">
        <w:rPr>
          <w:lang w:val="en-GB"/>
        </w:rPr>
        <w:t xml:space="preserve">Proposed </w:t>
      </w:r>
      <w:r w:rsidR="006056D5">
        <w:rPr>
          <w:lang w:val="en-GB"/>
        </w:rPr>
        <w:t xml:space="preserve">secondary </w:t>
      </w:r>
      <w:r w:rsidR="00186908">
        <w:rPr>
          <w:lang w:val="en-GB"/>
        </w:rPr>
        <w:t>flows and DP for DHW dynamic test (2a &amp;2b)</w:t>
      </w:r>
    </w:p>
    <w:p w14:paraId="665AFED3" w14:textId="7BB3EE41" w:rsidR="00B459E0" w:rsidRDefault="00B459E0" w:rsidP="003F027B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Low flow</w:t>
      </w:r>
      <w:r w:rsidR="007B1AED">
        <w:rPr>
          <w:rFonts w:asciiTheme="minorHAnsi" w:hAnsiTheme="minorHAnsi" w:cstheme="minorHAnsi"/>
          <w:b/>
          <w:bCs/>
          <w:sz w:val="22"/>
          <w:szCs w:val="22"/>
        </w:rPr>
        <w:t xml:space="preserve"> DHW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test</w:t>
      </w:r>
      <w:r w:rsidR="00D33573">
        <w:rPr>
          <w:rFonts w:asciiTheme="minorHAnsi" w:hAnsiTheme="minorHAnsi" w:cstheme="minorHAnsi"/>
          <w:b/>
          <w:bCs/>
          <w:sz w:val="22"/>
          <w:szCs w:val="22"/>
        </w:rPr>
        <w:t xml:space="preserve"> (3a and 3b</w:t>
      </w:r>
      <w:r w:rsidR="00F53341">
        <w:rPr>
          <w:rFonts w:asciiTheme="minorHAnsi" w:hAnsiTheme="minorHAnsi" w:cstheme="minorHAnsi"/>
          <w:b/>
          <w:bCs/>
          <w:sz w:val="22"/>
          <w:szCs w:val="22"/>
        </w:rPr>
        <w:t>, test 3c and 3d are added</w:t>
      </w:r>
      <w:r w:rsidR="00D33573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2A1489DC" w14:textId="1814F024" w:rsidR="0064640E" w:rsidRPr="0064640E" w:rsidRDefault="00547078" w:rsidP="0064640E">
      <w:pPr>
        <w:rPr>
          <w:lang w:val="en-GB"/>
        </w:rPr>
      </w:pPr>
      <w:r>
        <w:rPr>
          <w:lang w:val="en-GB"/>
        </w:rPr>
        <w:t xml:space="preserve">Previous low flow tests show that the output of </w:t>
      </w:r>
      <w:r w:rsidR="00A06CA6">
        <w:rPr>
          <w:lang w:val="en-GB"/>
        </w:rPr>
        <w:t>a</w:t>
      </w:r>
      <w:r>
        <w:rPr>
          <w:lang w:val="en-GB"/>
        </w:rPr>
        <w:t xml:space="preserve"> HIU </w:t>
      </w:r>
      <w:r w:rsidR="00A06CA6">
        <w:rPr>
          <w:lang w:val="en-GB"/>
        </w:rPr>
        <w:t xml:space="preserve">may </w:t>
      </w:r>
      <w:r w:rsidR="00C02FEF">
        <w:rPr>
          <w:lang w:val="en-GB"/>
        </w:rPr>
        <w:t>fluctuat</w:t>
      </w:r>
      <w:r w:rsidR="00A06CA6">
        <w:rPr>
          <w:lang w:val="en-GB"/>
        </w:rPr>
        <w:t>e</w:t>
      </w:r>
      <w:r w:rsidR="00C02FEF">
        <w:rPr>
          <w:lang w:val="en-GB"/>
        </w:rPr>
        <w:t xml:space="preserve"> at low flow conditions. </w:t>
      </w:r>
      <w:r w:rsidR="00D33573">
        <w:rPr>
          <w:lang w:val="en-GB"/>
        </w:rPr>
        <w:t xml:space="preserve">High DP </w:t>
      </w:r>
      <w:r w:rsidR="008A6D01">
        <w:rPr>
          <w:lang w:val="en-GB"/>
        </w:rPr>
        <w:t>challenges the authority of the control valve</w:t>
      </w:r>
      <w:r w:rsidR="007B1AED">
        <w:rPr>
          <w:lang w:val="en-GB"/>
        </w:rPr>
        <w:t xml:space="preserve"> at low flows</w:t>
      </w:r>
      <w:r w:rsidR="00954297">
        <w:rPr>
          <w:lang w:val="en-GB"/>
        </w:rPr>
        <w:t xml:space="preserve"> and might increase </w:t>
      </w:r>
      <w:r w:rsidR="0083428C">
        <w:rPr>
          <w:lang w:val="en-GB"/>
        </w:rPr>
        <w:t xml:space="preserve">DHW outlet temperatures </w:t>
      </w:r>
      <w:r w:rsidR="00954297">
        <w:rPr>
          <w:lang w:val="en-GB"/>
        </w:rPr>
        <w:t>fluctuations</w:t>
      </w:r>
      <w:r w:rsidR="00DE5FE9">
        <w:rPr>
          <w:lang w:val="en-GB"/>
        </w:rPr>
        <w:t xml:space="preserve"> </w:t>
      </w:r>
      <w:r w:rsidR="0083428C">
        <w:rPr>
          <w:lang w:val="en-GB"/>
        </w:rPr>
        <w:t>that could represent a health and safety risk</w:t>
      </w:r>
      <w:r w:rsidR="00DE5FE9">
        <w:rPr>
          <w:lang w:val="en-GB"/>
        </w:rPr>
        <w:t xml:space="preserve">. It is recommended to test low flow at minimum and maximum pressure. This would add </w:t>
      </w:r>
      <w:r w:rsidR="009F4915">
        <w:rPr>
          <w:lang w:val="en-GB"/>
        </w:rPr>
        <w:t xml:space="preserve">test 3c and 3d to the test regime. 3a and 3b would </w:t>
      </w:r>
      <w:r w:rsidR="00A06CA6">
        <w:rPr>
          <w:lang w:val="en-GB"/>
        </w:rPr>
        <w:t xml:space="preserve">remain as the existing (high temperature) </w:t>
      </w:r>
      <w:r w:rsidR="009F4915">
        <w:rPr>
          <w:lang w:val="en-GB"/>
        </w:rPr>
        <w:t xml:space="preserve">HT and </w:t>
      </w:r>
      <w:r w:rsidR="00A06CA6">
        <w:rPr>
          <w:lang w:val="en-GB"/>
        </w:rPr>
        <w:t xml:space="preserve">(low temperature) </w:t>
      </w:r>
      <w:r w:rsidR="009F4915">
        <w:rPr>
          <w:lang w:val="en-GB"/>
        </w:rPr>
        <w:t>LT</w:t>
      </w:r>
      <w:r w:rsidR="00A06CA6">
        <w:rPr>
          <w:lang w:val="en-GB"/>
        </w:rPr>
        <w:t>s</w:t>
      </w:r>
      <w:r w:rsidR="009F4915">
        <w:rPr>
          <w:lang w:val="en-GB"/>
        </w:rPr>
        <w:t xml:space="preserve"> test at 50 kPa</w:t>
      </w:r>
      <w:r w:rsidR="00786D55">
        <w:rPr>
          <w:lang w:val="en-GB"/>
        </w:rPr>
        <w:t xml:space="preserve">. </w:t>
      </w:r>
      <w:r w:rsidR="00A06CA6">
        <w:rPr>
          <w:lang w:val="en-GB"/>
        </w:rPr>
        <w:t xml:space="preserve">Tests </w:t>
      </w:r>
      <w:r w:rsidR="00786D55">
        <w:rPr>
          <w:lang w:val="en-GB"/>
        </w:rPr>
        <w:t xml:space="preserve">3c and 3d would be </w:t>
      </w:r>
      <w:r w:rsidR="00A06CA6">
        <w:rPr>
          <w:lang w:val="en-GB"/>
        </w:rPr>
        <w:t xml:space="preserve">introduced as the </w:t>
      </w:r>
      <w:r w:rsidR="00786D55">
        <w:rPr>
          <w:lang w:val="en-GB"/>
        </w:rPr>
        <w:t xml:space="preserve">HT and LT test </w:t>
      </w:r>
      <w:r w:rsidR="001A2B5B">
        <w:rPr>
          <w:lang w:val="en-GB"/>
        </w:rPr>
        <w:t xml:space="preserve">with </w:t>
      </w:r>
      <w:r w:rsidR="00A06CA6">
        <w:rPr>
          <w:lang w:val="en-GB"/>
        </w:rPr>
        <w:t xml:space="preserve">the higher </w:t>
      </w:r>
      <w:r w:rsidR="001A2B5B">
        <w:rPr>
          <w:lang w:val="en-GB"/>
        </w:rPr>
        <w:t>200 kPa DP.</w:t>
      </w:r>
      <w:r w:rsidR="000A2F40">
        <w:rPr>
          <w:lang w:val="en-GB"/>
        </w:rPr>
        <w:t xml:space="preserve"> </w:t>
      </w:r>
    </w:p>
    <w:p w14:paraId="0071EFE8" w14:textId="2E56F2CA" w:rsidR="00E55038" w:rsidRDefault="00E55038" w:rsidP="003F027B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K</w:t>
      </w:r>
      <w:r w:rsidR="002C6578">
        <w:rPr>
          <w:rFonts w:asciiTheme="minorHAnsi" w:hAnsiTheme="minorHAnsi" w:cstheme="minorHAnsi"/>
          <w:b/>
          <w:bCs/>
          <w:sz w:val="22"/>
          <w:szCs w:val="22"/>
        </w:rPr>
        <w:t>eep-warm and DHW response time</w:t>
      </w:r>
      <w:r w:rsidR="00AC52D7">
        <w:rPr>
          <w:rFonts w:asciiTheme="minorHAnsi" w:hAnsiTheme="minorHAnsi" w:cstheme="minorHAnsi"/>
          <w:b/>
          <w:bCs/>
          <w:sz w:val="22"/>
          <w:szCs w:val="22"/>
        </w:rPr>
        <w:t xml:space="preserve"> (4a, 4b, </w:t>
      </w:r>
      <w:r w:rsidR="00F53341">
        <w:rPr>
          <w:rFonts w:asciiTheme="minorHAnsi" w:hAnsiTheme="minorHAnsi" w:cstheme="minorHAnsi"/>
          <w:b/>
          <w:bCs/>
          <w:sz w:val="22"/>
          <w:szCs w:val="22"/>
        </w:rPr>
        <w:t>5a, 5b)</w:t>
      </w:r>
    </w:p>
    <w:p w14:paraId="7E9E3BE1" w14:textId="4DD0F2C8" w:rsidR="002C6578" w:rsidRPr="002C6578" w:rsidRDefault="00A94AE9" w:rsidP="002C6578">
      <w:pPr>
        <w:rPr>
          <w:lang w:val="en-GB"/>
        </w:rPr>
      </w:pPr>
      <w:r>
        <w:rPr>
          <w:lang w:val="en-GB"/>
        </w:rPr>
        <w:t xml:space="preserve">As variable DP would not be expected to significantly affect the performance of a HIU during the keep-warm and DHW response time tests, undertaking multiple </w:t>
      </w:r>
      <w:r w:rsidR="002C6578">
        <w:rPr>
          <w:lang w:val="en-GB"/>
        </w:rPr>
        <w:t xml:space="preserve">tests at different </w:t>
      </w:r>
      <w:r w:rsidR="00CE7B7C">
        <w:rPr>
          <w:lang w:val="en-GB"/>
        </w:rPr>
        <w:t xml:space="preserve">DP </w:t>
      </w:r>
      <w:r w:rsidR="002C6578">
        <w:rPr>
          <w:lang w:val="en-GB"/>
        </w:rPr>
        <w:t xml:space="preserve">would </w:t>
      </w:r>
      <w:r w:rsidR="00A67E43">
        <w:rPr>
          <w:lang w:val="en-GB"/>
        </w:rPr>
        <w:t xml:space="preserve">increase considerably the test time and the cost of the test without adding much value to the test. It is recommended to keep </w:t>
      </w:r>
      <w:r w:rsidR="000652D8">
        <w:rPr>
          <w:lang w:val="en-GB"/>
        </w:rPr>
        <w:t>performing the test with 50 kPa constant.</w:t>
      </w:r>
    </w:p>
    <w:p w14:paraId="69DB7923" w14:textId="27E7BE08" w:rsidR="003F027B" w:rsidRPr="0068185E" w:rsidRDefault="00701A1C" w:rsidP="003F027B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>Conclusions</w:t>
      </w:r>
    </w:p>
    <w:p w14:paraId="49121C03" w14:textId="22E1D04C" w:rsidR="003F027B" w:rsidRPr="0068185E" w:rsidRDefault="00847900" w:rsidP="0068185E">
      <w:pPr>
        <w:spacing w:before="120" w:after="120"/>
        <w:rPr>
          <w:rFonts w:eastAsiaTheme="minorEastAsia" w:cstheme="minorHAnsi"/>
          <w:b/>
        </w:rPr>
      </w:pPr>
      <w:r>
        <w:rPr>
          <w:rFonts w:eastAsiaTheme="minorEastAsia" w:cstheme="minorHAnsi"/>
          <w:bCs/>
        </w:rPr>
        <w:t xml:space="preserve">This test </w:t>
      </w:r>
      <w:r w:rsidR="00F23689">
        <w:rPr>
          <w:rFonts w:eastAsiaTheme="minorEastAsia" w:cstheme="minorHAnsi"/>
          <w:bCs/>
        </w:rPr>
        <w:t>modification will provide more information about the HIU behavio</w:t>
      </w:r>
      <w:r w:rsidR="002D2105">
        <w:rPr>
          <w:rFonts w:eastAsiaTheme="minorEastAsia" w:cstheme="minorHAnsi"/>
          <w:bCs/>
        </w:rPr>
        <w:t>r under real life conditions</w:t>
      </w:r>
      <w:r w:rsidR="0028441F">
        <w:rPr>
          <w:rFonts w:eastAsiaTheme="minorEastAsia" w:cstheme="minorHAnsi"/>
          <w:bCs/>
        </w:rPr>
        <w:t xml:space="preserve"> and impact to resident comfort</w:t>
      </w:r>
      <w:r w:rsidR="002D2105">
        <w:rPr>
          <w:rFonts w:eastAsiaTheme="minorEastAsia" w:cstheme="minorHAnsi"/>
          <w:bCs/>
        </w:rPr>
        <w:t>.</w:t>
      </w:r>
    </w:p>
    <w:p w14:paraId="09B579B3" w14:textId="6FE930DF" w:rsidR="003F027B" w:rsidRPr="0068185E" w:rsidRDefault="0068185E" w:rsidP="0068185E">
      <w:pPr>
        <w:pStyle w:val="Heading1"/>
        <w:rPr>
          <w:rFonts w:asciiTheme="minorHAnsi" w:hAnsiTheme="minorHAnsi" w:cstheme="minorHAnsi"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lastRenderedPageBreak/>
        <w:t>Recommendation</w:t>
      </w:r>
    </w:p>
    <w:p w14:paraId="34EF0F88" w14:textId="46324C06" w:rsidR="003F027B" w:rsidRPr="0068185E" w:rsidRDefault="002D2105" w:rsidP="003F027B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It is recommended to analyse the feasibility of </w:t>
      </w:r>
      <w:r w:rsidR="009D27B1">
        <w:rPr>
          <w:rFonts w:cstheme="minorHAnsi"/>
          <w:lang w:val="en-GB"/>
        </w:rPr>
        <w:t xml:space="preserve">performing this test with adequate repeatability. </w:t>
      </w:r>
      <w:r w:rsidR="00E5776D">
        <w:rPr>
          <w:rFonts w:cstheme="minorHAnsi"/>
          <w:lang w:val="en-GB"/>
        </w:rPr>
        <w:t>As t</w:t>
      </w:r>
      <w:r w:rsidR="009D27B1">
        <w:rPr>
          <w:rFonts w:cstheme="minorHAnsi"/>
          <w:lang w:val="en-GB"/>
        </w:rPr>
        <w:t>he</w:t>
      </w:r>
      <w:r w:rsidR="00E5776D">
        <w:rPr>
          <w:rFonts w:cstheme="minorHAnsi"/>
          <w:lang w:val="en-GB"/>
        </w:rPr>
        <w:t xml:space="preserve"> </w:t>
      </w:r>
      <w:r w:rsidR="009D27B1">
        <w:rPr>
          <w:rFonts w:cstheme="minorHAnsi"/>
          <w:lang w:val="en-GB"/>
        </w:rPr>
        <w:t>DP will be controlled by a pump</w:t>
      </w:r>
      <w:r w:rsidR="00E5776D">
        <w:rPr>
          <w:rFonts w:cstheme="minorHAnsi"/>
          <w:lang w:val="en-GB"/>
        </w:rPr>
        <w:t>, i</w:t>
      </w:r>
      <w:r w:rsidR="005707BE">
        <w:rPr>
          <w:rFonts w:cstheme="minorHAnsi"/>
          <w:lang w:val="en-GB"/>
        </w:rPr>
        <w:t xml:space="preserve">t is recommended that pump model, internal control PID parameters and external PID parameters are set </w:t>
      </w:r>
      <w:r w:rsidR="00BE1357">
        <w:rPr>
          <w:rFonts w:cstheme="minorHAnsi"/>
          <w:lang w:val="en-GB"/>
        </w:rPr>
        <w:t>equal in all test houses to ensure that the test is comparable in different test rigs.</w:t>
      </w:r>
    </w:p>
    <w:p w14:paraId="2146745E" w14:textId="77777777" w:rsidR="003F027B" w:rsidRPr="0068185E" w:rsidRDefault="003F027B" w:rsidP="003F027B">
      <w:pPr>
        <w:rPr>
          <w:rFonts w:cstheme="minorHAnsi"/>
          <w:lang w:val="en-GB"/>
        </w:rPr>
      </w:pPr>
    </w:p>
    <w:p w14:paraId="708F21A9" w14:textId="2501B2BD" w:rsidR="00471551" w:rsidRPr="0068185E" w:rsidRDefault="00471551" w:rsidP="00017C28">
      <w:pPr>
        <w:ind w:right="645"/>
        <w:jc w:val="both"/>
        <w:rPr>
          <w:rFonts w:cstheme="minorHAnsi"/>
          <w:b/>
          <w:lang w:val="en-GB"/>
        </w:rPr>
      </w:pPr>
    </w:p>
    <w:sectPr w:rsidR="00471551" w:rsidRPr="0068185E" w:rsidSect="002945CC">
      <w:headerReference w:type="default" r:id="rId12"/>
      <w:headerReference w:type="first" r:id="rId13"/>
      <w:pgSz w:w="12240" w:h="15840" w:code="1"/>
      <w:pgMar w:top="993" w:right="1467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49A10" w14:textId="77777777" w:rsidR="00EC27C6" w:rsidRDefault="00EC27C6">
      <w:pPr>
        <w:spacing w:after="0" w:line="240" w:lineRule="auto"/>
      </w:pPr>
      <w:r>
        <w:separator/>
      </w:r>
    </w:p>
  </w:endnote>
  <w:endnote w:type="continuationSeparator" w:id="0">
    <w:p w14:paraId="02D98325" w14:textId="77777777" w:rsidR="00EC27C6" w:rsidRDefault="00EC2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jdhani Semibold">
    <w:altName w:val="Mangal"/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ajdhani">
    <w:altName w:val="Mangal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1840C" w14:textId="77777777" w:rsidR="00EC27C6" w:rsidRDefault="00EC27C6">
      <w:pPr>
        <w:spacing w:after="0" w:line="240" w:lineRule="auto"/>
      </w:pPr>
      <w:r>
        <w:separator/>
      </w:r>
    </w:p>
  </w:footnote>
  <w:footnote w:type="continuationSeparator" w:id="0">
    <w:p w14:paraId="25F18721" w14:textId="77777777" w:rsidR="00EC27C6" w:rsidRDefault="00EC2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540BE" w14:textId="77777777" w:rsidR="00A53A57" w:rsidRDefault="00A53A57" w:rsidP="00CE723C">
    <w:pPr>
      <w:pStyle w:val="Header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B4369" w14:textId="77777777" w:rsidR="00A53A57" w:rsidRDefault="00A53A57" w:rsidP="00CE723C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2" type="#_x0000_t75" style="width:107.25pt;height:151.5pt;visibility:visible;mso-wrap-style:square" o:bullet="t">
        <v:imagedata r:id="rId1" o:title=""/>
      </v:shape>
    </w:pict>
  </w:numPicBullet>
  <w:numPicBullet w:numPicBulletId="1">
    <w:pict>
      <v:shape id="_x0000_i1143" type="#_x0000_t75" style="width:159pt;height:201.75pt;visibility:visible;mso-wrap-style:square" o:bullet="t">
        <v:imagedata r:id="rId2" o:title=""/>
      </v:shape>
    </w:pict>
  </w:numPicBullet>
  <w:abstractNum w:abstractNumId="0" w15:restartNumberingAfterBreak="0">
    <w:nsid w:val="014847FB"/>
    <w:multiLevelType w:val="hybridMultilevel"/>
    <w:tmpl w:val="EA009C0C"/>
    <w:lvl w:ilvl="0" w:tplc="FCBEBD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6E67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8026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40D3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2642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F27F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C02D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E0AA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8011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30C045E"/>
    <w:multiLevelType w:val="hybridMultilevel"/>
    <w:tmpl w:val="7E785B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85A17"/>
    <w:multiLevelType w:val="hybridMultilevel"/>
    <w:tmpl w:val="CD20BE30"/>
    <w:lvl w:ilvl="0" w:tplc="226611E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656FA"/>
    <w:multiLevelType w:val="hybridMultilevel"/>
    <w:tmpl w:val="E9FABF2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17249B"/>
    <w:multiLevelType w:val="hybridMultilevel"/>
    <w:tmpl w:val="17543C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84B3E"/>
    <w:multiLevelType w:val="hybridMultilevel"/>
    <w:tmpl w:val="AFFCF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F5F33"/>
    <w:multiLevelType w:val="hybridMultilevel"/>
    <w:tmpl w:val="FE0464D4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1B012882"/>
    <w:multiLevelType w:val="hybridMultilevel"/>
    <w:tmpl w:val="BFDCF3BA"/>
    <w:lvl w:ilvl="0" w:tplc="B3F2BF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C0F86"/>
    <w:multiLevelType w:val="hybridMultilevel"/>
    <w:tmpl w:val="30AC7FA6"/>
    <w:lvl w:ilvl="0" w:tplc="4620C62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352A9"/>
    <w:multiLevelType w:val="hybridMultilevel"/>
    <w:tmpl w:val="B7A4C6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44363"/>
    <w:multiLevelType w:val="hybridMultilevel"/>
    <w:tmpl w:val="51466D0C"/>
    <w:lvl w:ilvl="0" w:tplc="F5BA89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16F66"/>
    <w:multiLevelType w:val="hybridMultilevel"/>
    <w:tmpl w:val="D9FC1568"/>
    <w:lvl w:ilvl="0" w:tplc="799E110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38F5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3827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BC8E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C18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B63B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5447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848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C03E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1307DB1"/>
    <w:multiLevelType w:val="hybridMultilevel"/>
    <w:tmpl w:val="3BC8C018"/>
    <w:lvl w:ilvl="0" w:tplc="1C6472C2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DFC4F2B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52737"/>
    <w:multiLevelType w:val="hybridMultilevel"/>
    <w:tmpl w:val="445E3C64"/>
    <w:lvl w:ilvl="0" w:tplc="4620C6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172E6"/>
    <w:multiLevelType w:val="hybridMultilevel"/>
    <w:tmpl w:val="53404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C661E"/>
    <w:multiLevelType w:val="hybridMultilevel"/>
    <w:tmpl w:val="A4944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87504"/>
    <w:multiLevelType w:val="hybridMultilevel"/>
    <w:tmpl w:val="5FAE1F54"/>
    <w:lvl w:ilvl="0" w:tplc="10CA8C6A">
      <w:start w:val="1"/>
      <w:numFmt w:val="lowerRoman"/>
      <w:lvlText w:val="(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0072D"/>
    <w:multiLevelType w:val="hybridMultilevel"/>
    <w:tmpl w:val="00F4065A"/>
    <w:lvl w:ilvl="0" w:tplc="62862716">
      <w:start w:val="1"/>
      <w:numFmt w:val="lowerLetter"/>
      <w:lvlText w:val="(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74E5A"/>
    <w:multiLevelType w:val="hybridMultilevel"/>
    <w:tmpl w:val="1CE835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84870"/>
    <w:multiLevelType w:val="hybridMultilevel"/>
    <w:tmpl w:val="433EF8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6B10"/>
    <w:multiLevelType w:val="hybridMultilevel"/>
    <w:tmpl w:val="32DEBBCC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B3916"/>
    <w:multiLevelType w:val="hybridMultilevel"/>
    <w:tmpl w:val="1D54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88780B"/>
    <w:multiLevelType w:val="multilevel"/>
    <w:tmpl w:val="E724E85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E13BBA"/>
    <w:multiLevelType w:val="hybridMultilevel"/>
    <w:tmpl w:val="C388CAC6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24A8E"/>
    <w:multiLevelType w:val="hybridMultilevel"/>
    <w:tmpl w:val="B6628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54D71"/>
    <w:multiLevelType w:val="hybridMultilevel"/>
    <w:tmpl w:val="8626E4F6"/>
    <w:lvl w:ilvl="0" w:tplc="4D68FE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A4B40"/>
    <w:multiLevelType w:val="hybridMultilevel"/>
    <w:tmpl w:val="3A96D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3359E3"/>
    <w:multiLevelType w:val="hybridMultilevel"/>
    <w:tmpl w:val="24DA41A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9117DC1"/>
    <w:multiLevelType w:val="hybridMultilevel"/>
    <w:tmpl w:val="5FAE1F54"/>
    <w:lvl w:ilvl="0" w:tplc="10CA8C6A">
      <w:start w:val="1"/>
      <w:numFmt w:val="lowerRoman"/>
      <w:lvlText w:val="(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24E5C"/>
    <w:multiLevelType w:val="hybridMultilevel"/>
    <w:tmpl w:val="A87E61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841B3"/>
    <w:multiLevelType w:val="hybridMultilevel"/>
    <w:tmpl w:val="A1083482"/>
    <w:lvl w:ilvl="0" w:tplc="7DE67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055D9"/>
    <w:multiLevelType w:val="hybridMultilevel"/>
    <w:tmpl w:val="E842C6F4"/>
    <w:lvl w:ilvl="0" w:tplc="08090001">
      <w:start w:val="1"/>
      <w:numFmt w:val="bullet"/>
      <w:lvlText w:val=""/>
      <w:lvlJc w:val="left"/>
      <w:pPr>
        <w:ind w:left="458" w:hanging="360"/>
      </w:pPr>
      <w:rPr>
        <w:rFonts w:ascii="Symbol" w:hAnsi="Symbol" w:hint="default"/>
      </w:rPr>
    </w:lvl>
    <w:lvl w:ilvl="1" w:tplc="08090017">
      <w:start w:val="1"/>
      <w:numFmt w:val="lowerLetter"/>
      <w:lvlText w:val="%2)"/>
      <w:lvlJc w:val="left"/>
      <w:pPr>
        <w:ind w:left="1178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32" w15:restartNumberingAfterBreak="0">
    <w:nsid w:val="6DE52E8D"/>
    <w:multiLevelType w:val="hybridMultilevel"/>
    <w:tmpl w:val="F050F48C"/>
    <w:lvl w:ilvl="0" w:tplc="4E00D4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06C13"/>
    <w:multiLevelType w:val="hybridMultilevel"/>
    <w:tmpl w:val="C388CAC6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734C46"/>
    <w:multiLevelType w:val="hybridMultilevel"/>
    <w:tmpl w:val="BFDE2F8A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5" w15:restartNumberingAfterBreak="0">
    <w:nsid w:val="7E624B70"/>
    <w:multiLevelType w:val="hybridMultilevel"/>
    <w:tmpl w:val="B49C46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BF3BFD"/>
    <w:multiLevelType w:val="hybridMultilevel"/>
    <w:tmpl w:val="720C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5"/>
  </w:num>
  <w:num w:numId="3">
    <w:abstractNumId w:val="1"/>
  </w:num>
  <w:num w:numId="4">
    <w:abstractNumId w:val="29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17"/>
  </w:num>
  <w:num w:numId="10">
    <w:abstractNumId w:val="10"/>
  </w:num>
  <w:num w:numId="11">
    <w:abstractNumId w:val="8"/>
  </w:num>
  <w:num w:numId="12">
    <w:abstractNumId w:val="13"/>
  </w:num>
  <w:num w:numId="13">
    <w:abstractNumId w:val="30"/>
  </w:num>
  <w:num w:numId="14">
    <w:abstractNumId w:val="9"/>
  </w:num>
  <w:num w:numId="15">
    <w:abstractNumId w:val="18"/>
  </w:num>
  <w:num w:numId="16">
    <w:abstractNumId w:val="34"/>
  </w:num>
  <w:num w:numId="17">
    <w:abstractNumId w:val="12"/>
  </w:num>
  <w:num w:numId="18">
    <w:abstractNumId w:val="16"/>
  </w:num>
  <w:num w:numId="19">
    <w:abstractNumId w:val="20"/>
  </w:num>
  <w:num w:numId="20">
    <w:abstractNumId w:val="28"/>
  </w:num>
  <w:num w:numId="21">
    <w:abstractNumId w:val="23"/>
  </w:num>
  <w:num w:numId="22">
    <w:abstractNumId w:val="33"/>
  </w:num>
  <w:num w:numId="23">
    <w:abstractNumId w:val="14"/>
  </w:num>
  <w:num w:numId="24">
    <w:abstractNumId w:val="7"/>
  </w:num>
  <w:num w:numId="25">
    <w:abstractNumId w:val="2"/>
  </w:num>
  <w:num w:numId="26">
    <w:abstractNumId w:val="19"/>
  </w:num>
  <w:num w:numId="27">
    <w:abstractNumId w:val="24"/>
  </w:num>
  <w:num w:numId="28">
    <w:abstractNumId w:val="27"/>
  </w:num>
  <w:num w:numId="29">
    <w:abstractNumId w:val="0"/>
  </w:num>
  <w:num w:numId="30">
    <w:abstractNumId w:val="11"/>
  </w:num>
  <w:num w:numId="31">
    <w:abstractNumId w:val="21"/>
  </w:num>
  <w:num w:numId="32">
    <w:abstractNumId w:val="26"/>
  </w:num>
  <w:num w:numId="33">
    <w:abstractNumId w:val="32"/>
  </w:num>
  <w:num w:numId="34">
    <w:abstractNumId w:val="15"/>
  </w:num>
  <w:num w:numId="35">
    <w:abstractNumId w:val="36"/>
  </w:num>
  <w:num w:numId="36">
    <w:abstractNumId w:val="22"/>
  </w:num>
  <w:num w:numId="37">
    <w:abstractNumId w:val="25"/>
  </w:num>
  <w:num w:numId="38">
    <w:abstractNumId w:val="22"/>
  </w:num>
  <w:num w:numId="39">
    <w:abstractNumId w:val="22"/>
  </w:num>
  <w:num w:numId="40">
    <w:abstractNumId w:val="22"/>
  </w:num>
  <w:num w:numId="41">
    <w:abstractNumId w:val="22"/>
  </w:num>
  <w:num w:numId="42">
    <w:abstractNumId w:val="22"/>
  </w:num>
  <w:num w:numId="43">
    <w:abstractNumId w:val="22"/>
  </w:num>
  <w:num w:numId="44">
    <w:abstractNumId w:val="22"/>
  </w:num>
  <w:num w:numId="45">
    <w:abstractNumId w:val="22"/>
  </w:num>
  <w:num w:numId="46">
    <w:abstractNumId w:val="22"/>
  </w:num>
  <w:num w:numId="47">
    <w:abstractNumId w:val="22"/>
  </w:num>
  <w:num w:numId="48">
    <w:abstractNumId w:val="22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8EE"/>
    <w:rsid w:val="000030C3"/>
    <w:rsid w:val="000059FF"/>
    <w:rsid w:val="00005C0A"/>
    <w:rsid w:val="00006E3F"/>
    <w:rsid w:val="00017C28"/>
    <w:rsid w:val="00024C44"/>
    <w:rsid w:val="000340A0"/>
    <w:rsid w:val="00037430"/>
    <w:rsid w:val="00041716"/>
    <w:rsid w:val="00063809"/>
    <w:rsid w:val="000652D8"/>
    <w:rsid w:val="00067ED9"/>
    <w:rsid w:val="00081541"/>
    <w:rsid w:val="00093949"/>
    <w:rsid w:val="00097067"/>
    <w:rsid w:val="000A1211"/>
    <w:rsid w:val="000A2F40"/>
    <w:rsid w:val="000A4606"/>
    <w:rsid w:val="000A514D"/>
    <w:rsid w:val="000A7BA8"/>
    <w:rsid w:val="000C6750"/>
    <w:rsid w:val="000D246E"/>
    <w:rsid w:val="000D7182"/>
    <w:rsid w:val="000E2B11"/>
    <w:rsid w:val="000E4169"/>
    <w:rsid w:val="00101DCF"/>
    <w:rsid w:val="00102BEB"/>
    <w:rsid w:val="00105F34"/>
    <w:rsid w:val="001068EA"/>
    <w:rsid w:val="00110E35"/>
    <w:rsid w:val="001123DB"/>
    <w:rsid w:val="00120694"/>
    <w:rsid w:val="00136822"/>
    <w:rsid w:val="00141959"/>
    <w:rsid w:val="00146175"/>
    <w:rsid w:val="00151ED7"/>
    <w:rsid w:val="00165851"/>
    <w:rsid w:val="00171091"/>
    <w:rsid w:val="001825C8"/>
    <w:rsid w:val="00186908"/>
    <w:rsid w:val="00190028"/>
    <w:rsid w:val="00192E26"/>
    <w:rsid w:val="0019568D"/>
    <w:rsid w:val="001A274E"/>
    <w:rsid w:val="001A2B5B"/>
    <w:rsid w:val="001A7341"/>
    <w:rsid w:val="001A7657"/>
    <w:rsid w:val="001A795E"/>
    <w:rsid w:val="001B24B4"/>
    <w:rsid w:val="001B6A0A"/>
    <w:rsid w:val="001C0EDE"/>
    <w:rsid w:val="001C2801"/>
    <w:rsid w:val="001E01CA"/>
    <w:rsid w:val="001E4FA5"/>
    <w:rsid w:val="001F2120"/>
    <w:rsid w:val="001F4EA9"/>
    <w:rsid w:val="00201511"/>
    <w:rsid w:val="002027FD"/>
    <w:rsid w:val="00217238"/>
    <w:rsid w:val="0021724C"/>
    <w:rsid w:val="00220BDC"/>
    <w:rsid w:val="0022707A"/>
    <w:rsid w:val="00227C49"/>
    <w:rsid w:val="00235549"/>
    <w:rsid w:val="002355F5"/>
    <w:rsid w:val="00241BC5"/>
    <w:rsid w:val="00241E64"/>
    <w:rsid w:val="0024528F"/>
    <w:rsid w:val="00251018"/>
    <w:rsid w:val="00252304"/>
    <w:rsid w:val="00254F66"/>
    <w:rsid w:val="00272C71"/>
    <w:rsid w:val="002751DB"/>
    <w:rsid w:val="002833B4"/>
    <w:rsid w:val="0028441F"/>
    <w:rsid w:val="00287A5F"/>
    <w:rsid w:val="00292629"/>
    <w:rsid w:val="002930F3"/>
    <w:rsid w:val="002945CC"/>
    <w:rsid w:val="002B2232"/>
    <w:rsid w:val="002C0D2B"/>
    <w:rsid w:val="002C12E6"/>
    <w:rsid w:val="002C6578"/>
    <w:rsid w:val="002D2105"/>
    <w:rsid w:val="002D62B8"/>
    <w:rsid w:val="002D66AB"/>
    <w:rsid w:val="002E33CE"/>
    <w:rsid w:val="002E4D8C"/>
    <w:rsid w:val="002E55CB"/>
    <w:rsid w:val="002E5ADE"/>
    <w:rsid w:val="002E7B5A"/>
    <w:rsid w:val="003064E2"/>
    <w:rsid w:val="00315755"/>
    <w:rsid w:val="003256D9"/>
    <w:rsid w:val="00327E03"/>
    <w:rsid w:val="00335544"/>
    <w:rsid w:val="0033694B"/>
    <w:rsid w:val="00341B83"/>
    <w:rsid w:val="00341CE1"/>
    <w:rsid w:val="00347B7C"/>
    <w:rsid w:val="00357C21"/>
    <w:rsid w:val="00370376"/>
    <w:rsid w:val="003718DB"/>
    <w:rsid w:val="0037286F"/>
    <w:rsid w:val="00372C88"/>
    <w:rsid w:val="00373DAB"/>
    <w:rsid w:val="00383B04"/>
    <w:rsid w:val="00394D8B"/>
    <w:rsid w:val="0039514C"/>
    <w:rsid w:val="003B2B94"/>
    <w:rsid w:val="003B66F6"/>
    <w:rsid w:val="003C1C3F"/>
    <w:rsid w:val="003C1FBC"/>
    <w:rsid w:val="003C4455"/>
    <w:rsid w:val="003D2FC6"/>
    <w:rsid w:val="003D3199"/>
    <w:rsid w:val="003D7738"/>
    <w:rsid w:val="003F027B"/>
    <w:rsid w:val="003F7809"/>
    <w:rsid w:val="0040160F"/>
    <w:rsid w:val="00412AAC"/>
    <w:rsid w:val="00417615"/>
    <w:rsid w:val="004250AB"/>
    <w:rsid w:val="00427FAC"/>
    <w:rsid w:val="004322A5"/>
    <w:rsid w:val="004348C3"/>
    <w:rsid w:val="00442888"/>
    <w:rsid w:val="00447479"/>
    <w:rsid w:val="00460057"/>
    <w:rsid w:val="00462B0A"/>
    <w:rsid w:val="0046314B"/>
    <w:rsid w:val="00464FD0"/>
    <w:rsid w:val="004662B1"/>
    <w:rsid w:val="00471551"/>
    <w:rsid w:val="00472094"/>
    <w:rsid w:val="004767A9"/>
    <w:rsid w:val="004813E6"/>
    <w:rsid w:val="00482752"/>
    <w:rsid w:val="00483F46"/>
    <w:rsid w:val="00486806"/>
    <w:rsid w:val="00486CD7"/>
    <w:rsid w:val="0049266F"/>
    <w:rsid w:val="004B061E"/>
    <w:rsid w:val="004C4E6D"/>
    <w:rsid w:val="004D4981"/>
    <w:rsid w:val="004E02FF"/>
    <w:rsid w:val="004E29E7"/>
    <w:rsid w:val="004F04A7"/>
    <w:rsid w:val="004F1850"/>
    <w:rsid w:val="004F41FB"/>
    <w:rsid w:val="00503911"/>
    <w:rsid w:val="00505EA4"/>
    <w:rsid w:val="00506DC8"/>
    <w:rsid w:val="0051126B"/>
    <w:rsid w:val="00515AC9"/>
    <w:rsid w:val="005353F8"/>
    <w:rsid w:val="00535478"/>
    <w:rsid w:val="005425DD"/>
    <w:rsid w:val="00547078"/>
    <w:rsid w:val="005479E4"/>
    <w:rsid w:val="00552C56"/>
    <w:rsid w:val="00555E6C"/>
    <w:rsid w:val="00561158"/>
    <w:rsid w:val="005626AF"/>
    <w:rsid w:val="00564F41"/>
    <w:rsid w:val="005707BE"/>
    <w:rsid w:val="005730E1"/>
    <w:rsid w:val="00590B19"/>
    <w:rsid w:val="00590EB9"/>
    <w:rsid w:val="005A0785"/>
    <w:rsid w:val="005A3193"/>
    <w:rsid w:val="005A6129"/>
    <w:rsid w:val="005B5F60"/>
    <w:rsid w:val="005D1144"/>
    <w:rsid w:val="005D2B1E"/>
    <w:rsid w:val="005D511C"/>
    <w:rsid w:val="005E2EC1"/>
    <w:rsid w:val="005E3183"/>
    <w:rsid w:val="005E3B87"/>
    <w:rsid w:val="005F1268"/>
    <w:rsid w:val="005F421B"/>
    <w:rsid w:val="006056D5"/>
    <w:rsid w:val="00606B76"/>
    <w:rsid w:val="006072ED"/>
    <w:rsid w:val="00614063"/>
    <w:rsid w:val="00620C8A"/>
    <w:rsid w:val="00624E9C"/>
    <w:rsid w:val="0062709A"/>
    <w:rsid w:val="00644451"/>
    <w:rsid w:val="00644915"/>
    <w:rsid w:val="0064639A"/>
    <w:rsid w:val="0064640E"/>
    <w:rsid w:val="0065050F"/>
    <w:rsid w:val="00650EDB"/>
    <w:rsid w:val="0065249B"/>
    <w:rsid w:val="00654310"/>
    <w:rsid w:val="0066179F"/>
    <w:rsid w:val="006657FD"/>
    <w:rsid w:val="00676A89"/>
    <w:rsid w:val="0068185E"/>
    <w:rsid w:val="00683C44"/>
    <w:rsid w:val="006873AA"/>
    <w:rsid w:val="00690A3F"/>
    <w:rsid w:val="00692DB8"/>
    <w:rsid w:val="006940EC"/>
    <w:rsid w:val="006A0E19"/>
    <w:rsid w:val="006A2F96"/>
    <w:rsid w:val="006A78EE"/>
    <w:rsid w:val="006B3F01"/>
    <w:rsid w:val="006B41D7"/>
    <w:rsid w:val="006C12DA"/>
    <w:rsid w:val="006C7503"/>
    <w:rsid w:val="006D0A95"/>
    <w:rsid w:val="006E34DC"/>
    <w:rsid w:val="006E6C3A"/>
    <w:rsid w:val="006F270F"/>
    <w:rsid w:val="006F410B"/>
    <w:rsid w:val="00701282"/>
    <w:rsid w:val="00701A1C"/>
    <w:rsid w:val="00702784"/>
    <w:rsid w:val="007055AD"/>
    <w:rsid w:val="00705D1F"/>
    <w:rsid w:val="00713712"/>
    <w:rsid w:val="00715F96"/>
    <w:rsid w:val="00716019"/>
    <w:rsid w:val="00716A98"/>
    <w:rsid w:val="0072196B"/>
    <w:rsid w:val="00727399"/>
    <w:rsid w:val="00727F39"/>
    <w:rsid w:val="00730ED8"/>
    <w:rsid w:val="00733A52"/>
    <w:rsid w:val="007359CB"/>
    <w:rsid w:val="007462B8"/>
    <w:rsid w:val="007476AF"/>
    <w:rsid w:val="007501EA"/>
    <w:rsid w:val="00755FAE"/>
    <w:rsid w:val="00764101"/>
    <w:rsid w:val="007645DB"/>
    <w:rsid w:val="00772E4B"/>
    <w:rsid w:val="0077380E"/>
    <w:rsid w:val="00774914"/>
    <w:rsid w:val="007758F9"/>
    <w:rsid w:val="00781339"/>
    <w:rsid w:val="00786D55"/>
    <w:rsid w:val="007879FC"/>
    <w:rsid w:val="0079127C"/>
    <w:rsid w:val="00792F69"/>
    <w:rsid w:val="00795D3A"/>
    <w:rsid w:val="00796AD3"/>
    <w:rsid w:val="00796E43"/>
    <w:rsid w:val="007A54F1"/>
    <w:rsid w:val="007B1AED"/>
    <w:rsid w:val="007B37C4"/>
    <w:rsid w:val="007B736B"/>
    <w:rsid w:val="007C170F"/>
    <w:rsid w:val="007C7A26"/>
    <w:rsid w:val="007D044C"/>
    <w:rsid w:val="007D19D0"/>
    <w:rsid w:val="007D50A5"/>
    <w:rsid w:val="007F425A"/>
    <w:rsid w:val="007F77DA"/>
    <w:rsid w:val="00802C6E"/>
    <w:rsid w:val="00803E10"/>
    <w:rsid w:val="00813EA2"/>
    <w:rsid w:val="00814A63"/>
    <w:rsid w:val="00831D8F"/>
    <w:rsid w:val="008335A6"/>
    <w:rsid w:val="0083428C"/>
    <w:rsid w:val="00836B55"/>
    <w:rsid w:val="008374AE"/>
    <w:rsid w:val="008408AE"/>
    <w:rsid w:val="00841A61"/>
    <w:rsid w:val="00847900"/>
    <w:rsid w:val="008671EC"/>
    <w:rsid w:val="0087348A"/>
    <w:rsid w:val="00875708"/>
    <w:rsid w:val="00886D00"/>
    <w:rsid w:val="00890084"/>
    <w:rsid w:val="00890D4C"/>
    <w:rsid w:val="0089122F"/>
    <w:rsid w:val="008A3EE5"/>
    <w:rsid w:val="008A59BA"/>
    <w:rsid w:val="008A6D01"/>
    <w:rsid w:val="008B02E4"/>
    <w:rsid w:val="008B2DCF"/>
    <w:rsid w:val="008D1B26"/>
    <w:rsid w:val="008D6056"/>
    <w:rsid w:val="008E56D6"/>
    <w:rsid w:val="008F0B30"/>
    <w:rsid w:val="008F210D"/>
    <w:rsid w:val="008F63FC"/>
    <w:rsid w:val="008F7493"/>
    <w:rsid w:val="008F7DED"/>
    <w:rsid w:val="00912591"/>
    <w:rsid w:val="00914BE2"/>
    <w:rsid w:val="00917A03"/>
    <w:rsid w:val="0092684B"/>
    <w:rsid w:val="00927955"/>
    <w:rsid w:val="00932855"/>
    <w:rsid w:val="00946BC3"/>
    <w:rsid w:val="00947611"/>
    <w:rsid w:val="009501B8"/>
    <w:rsid w:val="00953654"/>
    <w:rsid w:val="00954297"/>
    <w:rsid w:val="00956228"/>
    <w:rsid w:val="00967E59"/>
    <w:rsid w:val="00971A5B"/>
    <w:rsid w:val="00973C5B"/>
    <w:rsid w:val="009748D5"/>
    <w:rsid w:val="00974BDA"/>
    <w:rsid w:val="009860A2"/>
    <w:rsid w:val="00991F55"/>
    <w:rsid w:val="00994503"/>
    <w:rsid w:val="009A38EE"/>
    <w:rsid w:val="009A5BEB"/>
    <w:rsid w:val="009B0E05"/>
    <w:rsid w:val="009B32ED"/>
    <w:rsid w:val="009B6B64"/>
    <w:rsid w:val="009C0918"/>
    <w:rsid w:val="009C5367"/>
    <w:rsid w:val="009C74B6"/>
    <w:rsid w:val="009D27B1"/>
    <w:rsid w:val="009D3B43"/>
    <w:rsid w:val="009D55A0"/>
    <w:rsid w:val="009D55EF"/>
    <w:rsid w:val="009D5820"/>
    <w:rsid w:val="009D6252"/>
    <w:rsid w:val="009D7A2D"/>
    <w:rsid w:val="009D7C52"/>
    <w:rsid w:val="009E157C"/>
    <w:rsid w:val="009E2B03"/>
    <w:rsid w:val="009F4915"/>
    <w:rsid w:val="009F573F"/>
    <w:rsid w:val="009F5C86"/>
    <w:rsid w:val="00A061EA"/>
    <w:rsid w:val="00A06CA6"/>
    <w:rsid w:val="00A074E9"/>
    <w:rsid w:val="00A10162"/>
    <w:rsid w:val="00A26620"/>
    <w:rsid w:val="00A33458"/>
    <w:rsid w:val="00A44A49"/>
    <w:rsid w:val="00A53A57"/>
    <w:rsid w:val="00A53C11"/>
    <w:rsid w:val="00A612AA"/>
    <w:rsid w:val="00A653DE"/>
    <w:rsid w:val="00A67A92"/>
    <w:rsid w:val="00A67E43"/>
    <w:rsid w:val="00A75691"/>
    <w:rsid w:val="00A80C55"/>
    <w:rsid w:val="00A94AE9"/>
    <w:rsid w:val="00AA1D76"/>
    <w:rsid w:val="00AA4A61"/>
    <w:rsid w:val="00AA4A99"/>
    <w:rsid w:val="00AA7242"/>
    <w:rsid w:val="00AB1FA3"/>
    <w:rsid w:val="00AB2778"/>
    <w:rsid w:val="00AB75D8"/>
    <w:rsid w:val="00AC129D"/>
    <w:rsid w:val="00AC24F1"/>
    <w:rsid w:val="00AC254B"/>
    <w:rsid w:val="00AC38FF"/>
    <w:rsid w:val="00AC4391"/>
    <w:rsid w:val="00AC52D7"/>
    <w:rsid w:val="00AD25AC"/>
    <w:rsid w:val="00AD2E03"/>
    <w:rsid w:val="00AD7C39"/>
    <w:rsid w:val="00AE3E43"/>
    <w:rsid w:val="00AE6EFE"/>
    <w:rsid w:val="00AF085A"/>
    <w:rsid w:val="00AF2213"/>
    <w:rsid w:val="00AF416E"/>
    <w:rsid w:val="00B0472B"/>
    <w:rsid w:val="00B06630"/>
    <w:rsid w:val="00B10495"/>
    <w:rsid w:val="00B1252D"/>
    <w:rsid w:val="00B236D1"/>
    <w:rsid w:val="00B23882"/>
    <w:rsid w:val="00B266F0"/>
    <w:rsid w:val="00B3183E"/>
    <w:rsid w:val="00B36BCE"/>
    <w:rsid w:val="00B36DA3"/>
    <w:rsid w:val="00B370CE"/>
    <w:rsid w:val="00B41E61"/>
    <w:rsid w:val="00B4207C"/>
    <w:rsid w:val="00B435F6"/>
    <w:rsid w:val="00B459E0"/>
    <w:rsid w:val="00B4743F"/>
    <w:rsid w:val="00B5003E"/>
    <w:rsid w:val="00B500E2"/>
    <w:rsid w:val="00B51ADA"/>
    <w:rsid w:val="00B52F24"/>
    <w:rsid w:val="00B53403"/>
    <w:rsid w:val="00B5487A"/>
    <w:rsid w:val="00B82125"/>
    <w:rsid w:val="00B97BE4"/>
    <w:rsid w:val="00BA3279"/>
    <w:rsid w:val="00BA54AF"/>
    <w:rsid w:val="00BA5646"/>
    <w:rsid w:val="00BA5F7E"/>
    <w:rsid w:val="00BA6386"/>
    <w:rsid w:val="00BB5780"/>
    <w:rsid w:val="00BD19E7"/>
    <w:rsid w:val="00BD41D5"/>
    <w:rsid w:val="00BD7045"/>
    <w:rsid w:val="00BE1357"/>
    <w:rsid w:val="00BE792F"/>
    <w:rsid w:val="00BF63A8"/>
    <w:rsid w:val="00C02C88"/>
    <w:rsid w:val="00C02FEF"/>
    <w:rsid w:val="00C15187"/>
    <w:rsid w:val="00C314B0"/>
    <w:rsid w:val="00C32E02"/>
    <w:rsid w:val="00C33405"/>
    <w:rsid w:val="00C338C7"/>
    <w:rsid w:val="00C36C20"/>
    <w:rsid w:val="00C41EF4"/>
    <w:rsid w:val="00C42053"/>
    <w:rsid w:val="00C45690"/>
    <w:rsid w:val="00C5027A"/>
    <w:rsid w:val="00C518CC"/>
    <w:rsid w:val="00C524C4"/>
    <w:rsid w:val="00C600E1"/>
    <w:rsid w:val="00C819C4"/>
    <w:rsid w:val="00C905A2"/>
    <w:rsid w:val="00C91E83"/>
    <w:rsid w:val="00CA446F"/>
    <w:rsid w:val="00CA4DE0"/>
    <w:rsid w:val="00CA68AD"/>
    <w:rsid w:val="00CB5585"/>
    <w:rsid w:val="00CB71A6"/>
    <w:rsid w:val="00CC19E7"/>
    <w:rsid w:val="00CC2404"/>
    <w:rsid w:val="00CD088C"/>
    <w:rsid w:val="00CD355F"/>
    <w:rsid w:val="00CE0357"/>
    <w:rsid w:val="00CE112A"/>
    <w:rsid w:val="00CE723C"/>
    <w:rsid w:val="00CE7B7C"/>
    <w:rsid w:val="00D03704"/>
    <w:rsid w:val="00D05BF2"/>
    <w:rsid w:val="00D21FA2"/>
    <w:rsid w:val="00D26D9F"/>
    <w:rsid w:val="00D32AAF"/>
    <w:rsid w:val="00D33573"/>
    <w:rsid w:val="00D36A1B"/>
    <w:rsid w:val="00D44798"/>
    <w:rsid w:val="00D44894"/>
    <w:rsid w:val="00D61501"/>
    <w:rsid w:val="00D63618"/>
    <w:rsid w:val="00D803AE"/>
    <w:rsid w:val="00D87270"/>
    <w:rsid w:val="00DB36A6"/>
    <w:rsid w:val="00DC0F7A"/>
    <w:rsid w:val="00DC7767"/>
    <w:rsid w:val="00DC7A9D"/>
    <w:rsid w:val="00DD2B61"/>
    <w:rsid w:val="00DD640E"/>
    <w:rsid w:val="00DE4FDD"/>
    <w:rsid w:val="00DE5FE9"/>
    <w:rsid w:val="00DE687E"/>
    <w:rsid w:val="00DF6E92"/>
    <w:rsid w:val="00E100B5"/>
    <w:rsid w:val="00E10C0C"/>
    <w:rsid w:val="00E14957"/>
    <w:rsid w:val="00E1649B"/>
    <w:rsid w:val="00E212AE"/>
    <w:rsid w:val="00E24886"/>
    <w:rsid w:val="00E30ACA"/>
    <w:rsid w:val="00E3628C"/>
    <w:rsid w:val="00E367A8"/>
    <w:rsid w:val="00E42E69"/>
    <w:rsid w:val="00E44EA2"/>
    <w:rsid w:val="00E4518A"/>
    <w:rsid w:val="00E4572D"/>
    <w:rsid w:val="00E4797D"/>
    <w:rsid w:val="00E53138"/>
    <w:rsid w:val="00E55038"/>
    <w:rsid w:val="00E5776D"/>
    <w:rsid w:val="00E6596B"/>
    <w:rsid w:val="00E663BF"/>
    <w:rsid w:val="00E756A1"/>
    <w:rsid w:val="00E76C8B"/>
    <w:rsid w:val="00E77170"/>
    <w:rsid w:val="00E806D9"/>
    <w:rsid w:val="00E86136"/>
    <w:rsid w:val="00E877AF"/>
    <w:rsid w:val="00E921EE"/>
    <w:rsid w:val="00E93194"/>
    <w:rsid w:val="00EB2BAD"/>
    <w:rsid w:val="00EB55AF"/>
    <w:rsid w:val="00EB7A9B"/>
    <w:rsid w:val="00EC27C6"/>
    <w:rsid w:val="00EC2F18"/>
    <w:rsid w:val="00EC74B2"/>
    <w:rsid w:val="00EC7BF9"/>
    <w:rsid w:val="00EC7CF5"/>
    <w:rsid w:val="00EF70C1"/>
    <w:rsid w:val="00F02696"/>
    <w:rsid w:val="00F04A4F"/>
    <w:rsid w:val="00F12B0F"/>
    <w:rsid w:val="00F13371"/>
    <w:rsid w:val="00F21A6F"/>
    <w:rsid w:val="00F23107"/>
    <w:rsid w:val="00F23689"/>
    <w:rsid w:val="00F27A84"/>
    <w:rsid w:val="00F316F7"/>
    <w:rsid w:val="00F43A5F"/>
    <w:rsid w:val="00F4602F"/>
    <w:rsid w:val="00F47C3D"/>
    <w:rsid w:val="00F5063C"/>
    <w:rsid w:val="00F53341"/>
    <w:rsid w:val="00F6070F"/>
    <w:rsid w:val="00F62BAF"/>
    <w:rsid w:val="00F6499B"/>
    <w:rsid w:val="00F72E32"/>
    <w:rsid w:val="00F77501"/>
    <w:rsid w:val="00F87955"/>
    <w:rsid w:val="00F95286"/>
    <w:rsid w:val="00FA39E7"/>
    <w:rsid w:val="00FB1593"/>
    <w:rsid w:val="00FB517D"/>
    <w:rsid w:val="00FD1C44"/>
    <w:rsid w:val="00FD3188"/>
    <w:rsid w:val="00FE19FC"/>
    <w:rsid w:val="00FE440A"/>
    <w:rsid w:val="00FE60AA"/>
    <w:rsid w:val="00FF35CE"/>
    <w:rsid w:val="00FF5956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832EA3"/>
  <w15:docId w15:val="{53E2A9D0-F24D-4413-9F4C-6945C5CB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503"/>
  </w:style>
  <w:style w:type="paragraph" w:styleId="Heading1">
    <w:name w:val="heading 1"/>
    <w:aliases w:val="[F] H1"/>
    <w:basedOn w:val="Normal"/>
    <w:next w:val="Normal"/>
    <w:link w:val="Heading1Char"/>
    <w:uiPriority w:val="9"/>
    <w:qFormat/>
    <w:rsid w:val="00F43A5F"/>
    <w:pPr>
      <w:keepNext/>
      <w:keepLines/>
      <w:numPr>
        <w:numId w:val="36"/>
      </w:numPr>
      <w:spacing w:before="240" w:after="0" w:line="259" w:lineRule="auto"/>
      <w:jc w:val="both"/>
      <w:outlineLvl w:val="0"/>
    </w:pPr>
    <w:rPr>
      <w:rFonts w:ascii="Rajdhani Semibold" w:eastAsiaTheme="majorEastAsia" w:hAnsi="Rajdhani Semibold" w:cs="Rajdhani Semibold"/>
      <w:sz w:val="32"/>
      <w:szCs w:val="32"/>
      <w:lang w:val="en-GB"/>
    </w:rPr>
  </w:style>
  <w:style w:type="paragraph" w:styleId="Heading2">
    <w:name w:val="heading 2"/>
    <w:aliases w:val="[F] H2"/>
    <w:basedOn w:val="Normal"/>
    <w:next w:val="Normal"/>
    <w:link w:val="Heading2Char"/>
    <w:uiPriority w:val="9"/>
    <w:unhideWhenUsed/>
    <w:qFormat/>
    <w:rsid w:val="00F43A5F"/>
    <w:pPr>
      <w:keepNext/>
      <w:keepLines/>
      <w:numPr>
        <w:ilvl w:val="1"/>
        <w:numId w:val="36"/>
      </w:numPr>
      <w:spacing w:before="120" w:after="120" w:line="259" w:lineRule="auto"/>
      <w:jc w:val="both"/>
      <w:outlineLvl w:val="1"/>
    </w:pPr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paragraph" w:styleId="Heading3">
    <w:name w:val="heading 3"/>
    <w:aliases w:val="[F] H3"/>
    <w:basedOn w:val="Normal"/>
    <w:next w:val="Normal"/>
    <w:link w:val="Heading3Char"/>
    <w:uiPriority w:val="9"/>
    <w:unhideWhenUsed/>
    <w:qFormat/>
    <w:rsid w:val="00F43A5F"/>
    <w:pPr>
      <w:keepNext/>
      <w:keepLines/>
      <w:numPr>
        <w:ilvl w:val="2"/>
        <w:numId w:val="36"/>
      </w:numPr>
      <w:spacing w:before="160" w:after="120" w:line="259" w:lineRule="auto"/>
      <w:jc w:val="both"/>
      <w:outlineLvl w:val="2"/>
    </w:pPr>
    <w:rPr>
      <w:rFonts w:ascii="Rajdhani Semibold" w:eastAsiaTheme="majorEastAsia" w:hAnsi="Rajdhani Semibold" w:cs="Rajdhani Semibold"/>
      <w:sz w:val="24"/>
      <w:szCs w:val="24"/>
      <w:lang w:val="en-GB"/>
    </w:rPr>
  </w:style>
  <w:style w:type="paragraph" w:styleId="Heading4">
    <w:name w:val="heading 4"/>
    <w:aliases w:val="[F] H4"/>
    <w:basedOn w:val="Heading3"/>
    <w:next w:val="Normal"/>
    <w:link w:val="Heading4Char"/>
    <w:uiPriority w:val="9"/>
    <w:unhideWhenUsed/>
    <w:qFormat/>
    <w:rsid w:val="00F43A5F"/>
    <w:pPr>
      <w:numPr>
        <w:ilvl w:val="3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8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71551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7155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7155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19E7"/>
    <w:pPr>
      <w:tabs>
        <w:tab w:val="center" w:pos="4320"/>
        <w:tab w:val="right" w:pos="8640"/>
      </w:tabs>
      <w:spacing w:after="0" w:line="240" w:lineRule="auto"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C19E7"/>
    <w:rPr>
      <w:rFonts w:ascii="Trebuchet MS" w:eastAsia="Times New Roman" w:hAnsi="Trebuchet MS" w:cs="Times New Roman"/>
      <w:sz w:val="20"/>
      <w:szCs w:val="20"/>
      <w:lang w:val="en-GB"/>
    </w:rPr>
  </w:style>
  <w:style w:type="paragraph" w:customStyle="1" w:styleId="Default">
    <w:name w:val="Default"/>
    <w:rsid w:val="00D05BF2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D05BF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D03704"/>
    <w:rPr>
      <w:b/>
      <w:bCs/>
    </w:rPr>
  </w:style>
  <w:style w:type="character" w:customStyle="1" w:styleId="Heading1Char">
    <w:name w:val="Heading 1 Char"/>
    <w:aliases w:val="[F] H1 Char"/>
    <w:basedOn w:val="DefaultParagraphFont"/>
    <w:link w:val="Heading1"/>
    <w:uiPriority w:val="9"/>
    <w:rsid w:val="00F43A5F"/>
    <w:rPr>
      <w:rFonts w:ascii="Rajdhani Semibold" w:eastAsiaTheme="majorEastAsia" w:hAnsi="Rajdhani Semibold" w:cs="Rajdhani Semibold"/>
      <w:sz w:val="32"/>
      <w:szCs w:val="32"/>
      <w:lang w:val="en-GB"/>
    </w:rPr>
  </w:style>
  <w:style w:type="character" w:customStyle="1" w:styleId="Heading2Char">
    <w:name w:val="Heading 2 Char"/>
    <w:aliases w:val="[F] H2 Char"/>
    <w:basedOn w:val="DefaultParagraphFont"/>
    <w:link w:val="Heading2"/>
    <w:uiPriority w:val="9"/>
    <w:rsid w:val="00F43A5F"/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character" w:customStyle="1" w:styleId="Heading3Char">
    <w:name w:val="Heading 3 Char"/>
    <w:aliases w:val="[F] H3 Char"/>
    <w:basedOn w:val="DefaultParagraphFont"/>
    <w:link w:val="Heading3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Heading4Char">
    <w:name w:val="Heading 4 Char"/>
    <w:aliases w:val="[F] H4 Char"/>
    <w:basedOn w:val="DefaultParagraphFont"/>
    <w:link w:val="Heading4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Title2Char">
    <w:name w:val="Title 2 Char"/>
    <w:basedOn w:val="DefaultParagraphFont"/>
    <w:link w:val="Title2"/>
    <w:locked/>
    <w:rsid w:val="00F43A5F"/>
    <w:rPr>
      <w:rFonts w:ascii="Rajdhani" w:eastAsiaTheme="majorEastAsia" w:hAnsi="Rajdhani" w:cstheme="majorBidi"/>
      <w:b/>
      <w:spacing w:val="-10"/>
      <w:kern w:val="28"/>
      <w:sz w:val="44"/>
      <w:szCs w:val="44"/>
    </w:rPr>
  </w:style>
  <w:style w:type="paragraph" w:customStyle="1" w:styleId="Title2">
    <w:name w:val="Title 2"/>
    <w:basedOn w:val="Title"/>
    <w:link w:val="Title2Char"/>
    <w:qFormat/>
    <w:rsid w:val="00F43A5F"/>
    <w:pPr>
      <w:spacing w:before="120" w:line="276" w:lineRule="auto"/>
      <w:jc w:val="both"/>
    </w:pPr>
    <w:rPr>
      <w:rFonts w:ascii="Rajdhani" w:hAnsi="Rajdhani"/>
      <w:b/>
      <w:sz w:val="44"/>
      <w:szCs w:val="44"/>
    </w:rPr>
  </w:style>
  <w:style w:type="paragraph" w:styleId="Title">
    <w:name w:val="Title"/>
    <w:basedOn w:val="Normal"/>
    <w:next w:val="Normal"/>
    <w:link w:val="TitleChar"/>
    <w:uiPriority w:val="10"/>
    <w:qFormat/>
    <w:rsid w:val="00F43A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3A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F72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2E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2E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2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2E3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B36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5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hart" Target="charts/chart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pinnaclepowerltd-my.sharepoint.com/personal/j_aurrekoetxea_pinnaclepower_co_uk/Documents/Projects/BESA/DP%20test/DHW%20profile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Proposed DHW profile tests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0276695158131818"/>
          <c:y val="6.118680392562599E-2"/>
          <c:w val="0.80829160639308018"/>
          <c:h val="0.76481004400761143"/>
        </c:manualLayout>
      </c:layout>
      <c:scatterChart>
        <c:scatterStyle val="lineMarker"/>
        <c:varyColors val="0"/>
        <c:ser>
          <c:idx val="0"/>
          <c:order val="0"/>
          <c:tx>
            <c:v>Flow rate (l/sec)</c:v>
          </c:tx>
          <c:spPr>
            <a:ln w="5080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'DHW dynamic'!$C$3:$C$212</c:f>
              <c:numCache>
                <c:formatCode>General</c:formatCode>
                <c:ptCount val="210"/>
                <c:pt idx="0">
                  <c:v>0</c:v>
                </c:pt>
                <c:pt idx="1">
                  <c:v>60</c:v>
                </c:pt>
                <c:pt idx="2">
                  <c:v>120</c:v>
                </c:pt>
                <c:pt idx="3">
                  <c:v>180</c:v>
                </c:pt>
                <c:pt idx="4">
                  <c:v>180</c:v>
                </c:pt>
                <c:pt idx="5">
                  <c:v>240</c:v>
                </c:pt>
                <c:pt idx="6">
                  <c:v>240</c:v>
                </c:pt>
                <c:pt idx="7">
                  <c:v>300</c:v>
                </c:pt>
                <c:pt idx="8">
                  <c:v>300</c:v>
                </c:pt>
                <c:pt idx="9">
                  <c:v>360</c:v>
                </c:pt>
                <c:pt idx="10">
                  <c:v>360</c:v>
                </c:pt>
                <c:pt idx="11">
                  <c:v>420</c:v>
                </c:pt>
                <c:pt idx="12">
                  <c:v>480</c:v>
                </c:pt>
                <c:pt idx="13">
                  <c:v>540</c:v>
                </c:pt>
                <c:pt idx="14">
                  <c:v>540</c:v>
                </c:pt>
                <c:pt idx="15">
                  <c:v>600</c:v>
                </c:pt>
                <c:pt idx="16">
                  <c:v>600</c:v>
                </c:pt>
                <c:pt idx="17">
                  <c:v>660</c:v>
                </c:pt>
                <c:pt idx="18">
                  <c:v>660</c:v>
                </c:pt>
                <c:pt idx="19">
                  <c:v>720</c:v>
                </c:pt>
                <c:pt idx="20">
                  <c:v>720</c:v>
                </c:pt>
                <c:pt idx="21">
                  <c:v>780</c:v>
                </c:pt>
                <c:pt idx="22">
                  <c:v>840</c:v>
                </c:pt>
                <c:pt idx="23">
                  <c:v>900</c:v>
                </c:pt>
                <c:pt idx="24">
                  <c:v>900</c:v>
                </c:pt>
                <c:pt idx="25">
                  <c:v>960</c:v>
                </c:pt>
                <c:pt idx="26">
                  <c:v>960</c:v>
                </c:pt>
                <c:pt idx="27">
                  <c:v>1020</c:v>
                </c:pt>
                <c:pt idx="28">
                  <c:v>1020</c:v>
                </c:pt>
                <c:pt idx="29">
                  <c:v>1080</c:v>
                </c:pt>
                <c:pt idx="30">
                  <c:v>1080</c:v>
                </c:pt>
                <c:pt idx="31">
                  <c:v>1140</c:v>
                </c:pt>
                <c:pt idx="32">
                  <c:v>1200</c:v>
                </c:pt>
                <c:pt idx="33">
                  <c:v>1200</c:v>
                </c:pt>
                <c:pt idx="34">
                  <c:v>1260</c:v>
                </c:pt>
                <c:pt idx="35">
                  <c:v>1260</c:v>
                </c:pt>
                <c:pt idx="36">
                  <c:v>1260</c:v>
                </c:pt>
                <c:pt idx="37">
                  <c:v>1320</c:v>
                </c:pt>
                <c:pt idx="38">
                  <c:v>1320</c:v>
                </c:pt>
                <c:pt idx="39">
                  <c:v>1380</c:v>
                </c:pt>
                <c:pt idx="40">
                  <c:v>1380</c:v>
                </c:pt>
                <c:pt idx="41">
                  <c:v>1440</c:v>
                </c:pt>
                <c:pt idx="42">
                  <c:v>1440</c:v>
                </c:pt>
                <c:pt idx="43">
                  <c:v>1500</c:v>
                </c:pt>
                <c:pt idx="44">
                  <c:v>1500</c:v>
                </c:pt>
                <c:pt idx="45">
                  <c:v>1560</c:v>
                </c:pt>
                <c:pt idx="46">
                  <c:v>1560</c:v>
                </c:pt>
                <c:pt idx="47">
                  <c:v>1620</c:v>
                </c:pt>
                <c:pt idx="48">
                  <c:v>1620</c:v>
                </c:pt>
                <c:pt idx="49">
                  <c:v>1680</c:v>
                </c:pt>
                <c:pt idx="50">
                  <c:v>1680</c:v>
                </c:pt>
                <c:pt idx="51">
                  <c:v>1740</c:v>
                </c:pt>
                <c:pt idx="52">
                  <c:v>1740</c:v>
                </c:pt>
                <c:pt idx="53">
                  <c:v>1800</c:v>
                </c:pt>
                <c:pt idx="54">
                  <c:v>1800</c:v>
                </c:pt>
                <c:pt idx="55">
                  <c:v>1860</c:v>
                </c:pt>
                <c:pt idx="56">
                  <c:v>1860</c:v>
                </c:pt>
                <c:pt idx="57">
                  <c:v>1920</c:v>
                </c:pt>
                <c:pt idx="58">
                  <c:v>1920</c:v>
                </c:pt>
                <c:pt idx="59">
                  <c:v>1980</c:v>
                </c:pt>
                <c:pt idx="60">
                  <c:v>1980</c:v>
                </c:pt>
                <c:pt idx="61">
                  <c:v>2040</c:v>
                </c:pt>
                <c:pt idx="62">
                  <c:v>2040</c:v>
                </c:pt>
                <c:pt idx="63">
                  <c:v>2100</c:v>
                </c:pt>
                <c:pt idx="64">
                  <c:v>2100</c:v>
                </c:pt>
                <c:pt idx="65">
                  <c:v>2160</c:v>
                </c:pt>
                <c:pt idx="66">
                  <c:v>2160</c:v>
                </c:pt>
                <c:pt idx="67">
                  <c:v>2220</c:v>
                </c:pt>
                <c:pt idx="68">
                  <c:v>2220</c:v>
                </c:pt>
                <c:pt idx="69">
                  <c:v>2280</c:v>
                </c:pt>
                <c:pt idx="70">
                  <c:v>2280</c:v>
                </c:pt>
                <c:pt idx="71">
                  <c:v>2340</c:v>
                </c:pt>
                <c:pt idx="72">
                  <c:v>2340</c:v>
                </c:pt>
                <c:pt idx="73">
                  <c:v>2400</c:v>
                </c:pt>
                <c:pt idx="74">
                  <c:v>2400</c:v>
                </c:pt>
                <c:pt idx="75">
                  <c:v>2460</c:v>
                </c:pt>
                <c:pt idx="76">
                  <c:v>2460</c:v>
                </c:pt>
                <c:pt idx="77">
                  <c:v>2520</c:v>
                </c:pt>
                <c:pt idx="78">
                  <c:v>2520</c:v>
                </c:pt>
                <c:pt idx="79">
                  <c:v>2580</c:v>
                </c:pt>
                <c:pt idx="80">
                  <c:v>2580</c:v>
                </c:pt>
                <c:pt idx="81">
                  <c:v>2640</c:v>
                </c:pt>
                <c:pt idx="82">
                  <c:v>2640</c:v>
                </c:pt>
                <c:pt idx="83">
                  <c:v>2700</c:v>
                </c:pt>
                <c:pt idx="84">
                  <c:v>2700</c:v>
                </c:pt>
                <c:pt idx="85">
                  <c:v>2760</c:v>
                </c:pt>
                <c:pt idx="86">
                  <c:v>2760</c:v>
                </c:pt>
              </c:numCache>
            </c:numRef>
          </c:xVal>
          <c:yVal>
            <c:numRef>
              <c:f>'DHW dynamic'!$D$3:$D$212</c:f>
              <c:numCache>
                <c:formatCode>General</c:formatCode>
                <c:ptCount val="21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0.06</c:v>
                </c:pt>
                <c:pt idx="5">
                  <c:v>0.06</c:v>
                </c:pt>
                <c:pt idx="6">
                  <c:v>0.06</c:v>
                </c:pt>
                <c:pt idx="7">
                  <c:v>0.06</c:v>
                </c:pt>
                <c:pt idx="8">
                  <c:v>0.06</c:v>
                </c:pt>
                <c:pt idx="9">
                  <c:v>0.06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0.1</c:v>
                </c:pt>
                <c:pt idx="15">
                  <c:v>0.1</c:v>
                </c:pt>
                <c:pt idx="16">
                  <c:v>0.1</c:v>
                </c:pt>
                <c:pt idx="17">
                  <c:v>0.1</c:v>
                </c:pt>
                <c:pt idx="18">
                  <c:v>0.1</c:v>
                </c:pt>
                <c:pt idx="19">
                  <c:v>0.1</c:v>
                </c:pt>
                <c:pt idx="20">
                  <c:v>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0.13</c:v>
                </c:pt>
                <c:pt idx="25">
                  <c:v>0.13</c:v>
                </c:pt>
                <c:pt idx="26">
                  <c:v>0.13</c:v>
                </c:pt>
                <c:pt idx="27">
                  <c:v>0.13</c:v>
                </c:pt>
                <c:pt idx="28">
                  <c:v>0.13</c:v>
                </c:pt>
                <c:pt idx="29">
                  <c:v>0.13</c:v>
                </c:pt>
                <c:pt idx="30">
                  <c:v>0</c:v>
                </c:pt>
                <c:pt idx="31">
                  <c:v>0</c:v>
                </c:pt>
                <c:pt idx="32">
                  <c:v>0</c:v>
                </c:pt>
                <c:pt idx="33">
                  <c:v>0</c:v>
                </c:pt>
                <c:pt idx="34">
                  <c:v>0</c:v>
                </c:pt>
                <c:pt idx="35">
                  <c:v>0</c:v>
                </c:pt>
                <c:pt idx="36">
                  <c:v>0.06</c:v>
                </c:pt>
                <c:pt idx="37">
                  <c:v>0.06</c:v>
                </c:pt>
                <c:pt idx="38">
                  <c:v>0.06</c:v>
                </c:pt>
                <c:pt idx="39">
                  <c:v>0.06</c:v>
                </c:pt>
                <c:pt idx="40">
                  <c:v>0.06</c:v>
                </c:pt>
                <c:pt idx="41">
                  <c:v>0.06</c:v>
                </c:pt>
                <c:pt idx="42">
                  <c:v>0</c:v>
                </c:pt>
                <c:pt idx="43">
                  <c:v>0</c:v>
                </c:pt>
                <c:pt idx="44">
                  <c:v>0</c:v>
                </c:pt>
                <c:pt idx="45">
                  <c:v>0</c:v>
                </c:pt>
                <c:pt idx="46">
                  <c:v>0.1</c:v>
                </c:pt>
                <c:pt idx="47">
                  <c:v>0.1</c:v>
                </c:pt>
                <c:pt idx="48">
                  <c:v>0.1</c:v>
                </c:pt>
                <c:pt idx="49">
                  <c:v>0.1</c:v>
                </c:pt>
                <c:pt idx="50">
                  <c:v>0.1</c:v>
                </c:pt>
                <c:pt idx="51">
                  <c:v>0.1</c:v>
                </c:pt>
                <c:pt idx="52">
                  <c:v>0</c:v>
                </c:pt>
                <c:pt idx="53">
                  <c:v>0</c:v>
                </c:pt>
                <c:pt idx="54">
                  <c:v>0</c:v>
                </c:pt>
                <c:pt idx="55">
                  <c:v>0</c:v>
                </c:pt>
                <c:pt idx="56">
                  <c:v>0.13</c:v>
                </c:pt>
                <c:pt idx="57">
                  <c:v>0.13</c:v>
                </c:pt>
                <c:pt idx="58">
                  <c:v>0.13</c:v>
                </c:pt>
                <c:pt idx="59">
                  <c:v>0.13</c:v>
                </c:pt>
                <c:pt idx="60">
                  <c:v>0.13</c:v>
                </c:pt>
                <c:pt idx="61">
                  <c:v>0.13</c:v>
                </c:pt>
                <c:pt idx="62">
                  <c:v>0</c:v>
                </c:pt>
                <c:pt idx="63">
                  <c:v>0</c:v>
                </c:pt>
                <c:pt idx="64">
                  <c:v>0</c:v>
                </c:pt>
                <c:pt idx="65">
                  <c:v>0</c:v>
                </c:pt>
                <c:pt idx="66">
                  <c:v>0</c:v>
                </c:pt>
                <c:pt idx="67">
                  <c:v>0</c:v>
                </c:pt>
                <c:pt idx="68">
                  <c:v>0.13</c:v>
                </c:pt>
                <c:pt idx="69">
                  <c:v>0.13</c:v>
                </c:pt>
                <c:pt idx="70">
                  <c:v>0.13</c:v>
                </c:pt>
                <c:pt idx="71">
                  <c:v>0.13</c:v>
                </c:pt>
                <c:pt idx="72">
                  <c:v>0.13</c:v>
                </c:pt>
                <c:pt idx="73">
                  <c:v>0.13</c:v>
                </c:pt>
                <c:pt idx="74">
                  <c:v>0.06</c:v>
                </c:pt>
                <c:pt idx="75">
                  <c:v>0.06</c:v>
                </c:pt>
                <c:pt idx="76">
                  <c:v>0.06</c:v>
                </c:pt>
                <c:pt idx="77">
                  <c:v>0.06</c:v>
                </c:pt>
                <c:pt idx="78">
                  <c:v>0.06</c:v>
                </c:pt>
                <c:pt idx="79">
                  <c:v>0.06</c:v>
                </c:pt>
                <c:pt idx="80">
                  <c:v>0.13</c:v>
                </c:pt>
                <c:pt idx="81">
                  <c:v>0.13</c:v>
                </c:pt>
                <c:pt idx="82">
                  <c:v>0.13</c:v>
                </c:pt>
                <c:pt idx="83">
                  <c:v>0.13</c:v>
                </c:pt>
                <c:pt idx="84">
                  <c:v>0.13</c:v>
                </c:pt>
                <c:pt idx="85">
                  <c:v>0.13</c:v>
                </c:pt>
                <c:pt idx="86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82EB-4FDF-90B7-E36D38EAA3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3761680"/>
        <c:axId val="93762096"/>
      </c:scatterChart>
      <c:scatterChart>
        <c:scatterStyle val="lineMarker"/>
        <c:varyColors val="0"/>
        <c:ser>
          <c:idx val="1"/>
          <c:order val="1"/>
          <c:tx>
            <c:v>Differential pressure (kPa)</c:v>
          </c:tx>
          <c:spPr>
            <a:ln w="5080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'DHW dynamic'!$C$3:$C$89</c:f>
              <c:numCache>
                <c:formatCode>General</c:formatCode>
                <c:ptCount val="87"/>
                <c:pt idx="0">
                  <c:v>0</c:v>
                </c:pt>
                <c:pt idx="1">
                  <c:v>60</c:v>
                </c:pt>
                <c:pt idx="2">
                  <c:v>120</c:v>
                </c:pt>
                <c:pt idx="3">
                  <c:v>180</c:v>
                </c:pt>
                <c:pt idx="4">
                  <c:v>180</c:v>
                </c:pt>
                <c:pt idx="5">
                  <c:v>240</c:v>
                </c:pt>
                <c:pt idx="6">
                  <c:v>240</c:v>
                </c:pt>
                <c:pt idx="7">
                  <c:v>300</c:v>
                </c:pt>
                <c:pt idx="8">
                  <c:v>300</c:v>
                </c:pt>
                <c:pt idx="9">
                  <c:v>360</c:v>
                </c:pt>
                <c:pt idx="10">
                  <c:v>360</c:v>
                </c:pt>
                <c:pt idx="11">
                  <c:v>420</c:v>
                </c:pt>
                <c:pt idx="12">
                  <c:v>480</c:v>
                </c:pt>
                <c:pt idx="13">
                  <c:v>540</c:v>
                </c:pt>
                <c:pt idx="14">
                  <c:v>540</c:v>
                </c:pt>
                <c:pt idx="15">
                  <c:v>600</c:v>
                </c:pt>
                <c:pt idx="16">
                  <c:v>600</c:v>
                </c:pt>
                <c:pt idx="17">
                  <c:v>660</c:v>
                </c:pt>
                <c:pt idx="18">
                  <c:v>660</c:v>
                </c:pt>
                <c:pt idx="19">
                  <c:v>720</c:v>
                </c:pt>
                <c:pt idx="20">
                  <c:v>720</c:v>
                </c:pt>
                <c:pt idx="21">
                  <c:v>780</c:v>
                </c:pt>
                <c:pt idx="22">
                  <c:v>840</c:v>
                </c:pt>
                <c:pt idx="23">
                  <c:v>900</c:v>
                </c:pt>
                <c:pt idx="24">
                  <c:v>900</c:v>
                </c:pt>
                <c:pt idx="25">
                  <c:v>960</c:v>
                </c:pt>
                <c:pt idx="26">
                  <c:v>960</c:v>
                </c:pt>
                <c:pt idx="27">
                  <c:v>1020</c:v>
                </c:pt>
                <c:pt idx="28">
                  <c:v>1020</c:v>
                </c:pt>
                <c:pt idx="29">
                  <c:v>1080</c:v>
                </c:pt>
                <c:pt idx="30">
                  <c:v>1080</c:v>
                </c:pt>
                <c:pt idx="31">
                  <c:v>1140</c:v>
                </c:pt>
                <c:pt idx="32">
                  <c:v>1200</c:v>
                </c:pt>
                <c:pt idx="33">
                  <c:v>1200</c:v>
                </c:pt>
                <c:pt idx="34">
                  <c:v>1260</c:v>
                </c:pt>
                <c:pt idx="35">
                  <c:v>1260</c:v>
                </c:pt>
                <c:pt idx="36">
                  <c:v>1260</c:v>
                </c:pt>
                <c:pt idx="37">
                  <c:v>1320</c:v>
                </c:pt>
                <c:pt idx="38">
                  <c:v>1320</c:v>
                </c:pt>
                <c:pt idx="39">
                  <c:v>1380</c:v>
                </c:pt>
                <c:pt idx="40">
                  <c:v>1380</c:v>
                </c:pt>
                <c:pt idx="41">
                  <c:v>1440</c:v>
                </c:pt>
                <c:pt idx="42">
                  <c:v>1440</c:v>
                </c:pt>
                <c:pt idx="43">
                  <c:v>1500</c:v>
                </c:pt>
                <c:pt idx="44">
                  <c:v>1500</c:v>
                </c:pt>
                <c:pt idx="45">
                  <c:v>1560</c:v>
                </c:pt>
                <c:pt idx="46">
                  <c:v>1560</c:v>
                </c:pt>
                <c:pt idx="47">
                  <c:v>1620</c:v>
                </c:pt>
                <c:pt idx="48">
                  <c:v>1620</c:v>
                </c:pt>
                <c:pt idx="49">
                  <c:v>1680</c:v>
                </c:pt>
                <c:pt idx="50">
                  <c:v>1680</c:v>
                </c:pt>
                <c:pt idx="51">
                  <c:v>1740</c:v>
                </c:pt>
                <c:pt idx="52">
                  <c:v>1740</c:v>
                </c:pt>
                <c:pt idx="53">
                  <c:v>1800</c:v>
                </c:pt>
                <c:pt idx="54">
                  <c:v>1800</c:v>
                </c:pt>
                <c:pt idx="55">
                  <c:v>1860</c:v>
                </c:pt>
                <c:pt idx="56">
                  <c:v>1860</c:v>
                </c:pt>
                <c:pt idx="57">
                  <c:v>1920</c:v>
                </c:pt>
                <c:pt idx="58">
                  <c:v>1920</c:v>
                </c:pt>
                <c:pt idx="59">
                  <c:v>1980</c:v>
                </c:pt>
                <c:pt idx="60">
                  <c:v>1980</c:v>
                </c:pt>
                <c:pt idx="61">
                  <c:v>2040</c:v>
                </c:pt>
                <c:pt idx="62">
                  <c:v>2040</c:v>
                </c:pt>
                <c:pt idx="63">
                  <c:v>2100</c:v>
                </c:pt>
                <c:pt idx="64">
                  <c:v>2100</c:v>
                </c:pt>
                <c:pt idx="65">
                  <c:v>2160</c:v>
                </c:pt>
                <c:pt idx="66">
                  <c:v>2160</c:v>
                </c:pt>
                <c:pt idx="67">
                  <c:v>2220</c:v>
                </c:pt>
                <c:pt idx="68">
                  <c:v>2220</c:v>
                </c:pt>
                <c:pt idx="69">
                  <c:v>2280</c:v>
                </c:pt>
                <c:pt idx="70">
                  <c:v>2280</c:v>
                </c:pt>
                <c:pt idx="71">
                  <c:v>2340</c:v>
                </c:pt>
                <c:pt idx="72">
                  <c:v>2340</c:v>
                </c:pt>
                <c:pt idx="73">
                  <c:v>2400</c:v>
                </c:pt>
                <c:pt idx="74">
                  <c:v>2400</c:v>
                </c:pt>
                <c:pt idx="75">
                  <c:v>2460</c:v>
                </c:pt>
                <c:pt idx="76">
                  <c:v>2460</c:v>
                </c:pt>
                <c:pt idx="77">
                  <c:v>2520</c:v>
                </c:pt>
                <c:pt idx="78">
                  <c:v>2520</c:v>
                </c:pt>
                <c:pt idx="79">
                  <c:v>2580</c:v>
                </c:pt>
                <c:pt idx="80">
                  <c:v>2580</c:v>
                </c:pt>
                <c:pt idx="81">
                  <c:v>2640</c:v>
                </c:pt>
                <c:pt idx="82">
                  <c:v>2640</c:v>
                </c:pt>
                <c:pt idx="83">
                  <c:v>2700</c:v>
                </c:pt>
                <c:pt idx="84">
                  <c:v>2700</c:v>
                </c:pt>
                <c:pt idx="85">
                  <c:v>2760</c:v>
                </c:pt>
                <c:pt idx="86">
                  <c:v>2760</c:v>
                </c:pt>
              </c:numCache>
            </c:numRef>
          </c:xVal>
          <c:yVal>
            <c:numRef>
              <c:f>'DHW dynamic'!$E$3:$E$89</c:f>
              <c:numCache>
                <c:formatCode>General</c:formatCode>
                <c:ptCount val="87"/>
                <c:pt idx="0">
                  <c:v>50</c:v>
                </c:pt>
                <c:pt idx="1">
                  <c:v>50</c:v>
                </c:pt>
                <c:pt idx="2">
                  <c:v>50</c:v>
                </c:pt>
                <c:pt idx="3">
                  <c:v>50</c:v>
                </c:pt>
                <c:pt idx="4">
                  <c:v>50</c:v>
                </c:pt>
                <c:pt idx="5">
                  <c:v>50</c:v>
                </c:pt>
                <c:pt idx="6">
                  <c:v>75</c:v>
                </c:pt>
                <c:pt idx="7">
                  <c:v>75</c:v>
                </c:pt>
                <c:pt idx="8">
                  <c:v>50</c:v>
                </c:pt>
                <c:pt idx="9">
                  <c:v>50</c:v>
                </c:pt>
                <c:pt idx="10">
                  <c:v>50</c:v>
                </c:pt>
                <c:pt idx="11">
                  <c:v>50</c:v>
                </c:pt>
                <c:pt idx="12">
                  <c:v>50</c:v>
                </c:pt>
                <c:pt idx="13">
                  <c:v>50</c:v>
                </c:pt>
                <c:pt idx="14">
                  <c:v>50</c:v>
                </c:pt>
                <c:pt idx="15">
                  <c:v>50</c:v>
                </c:pt>
                <c:pt idx="16">
                  <c:v>75</c:v>
                </c:pt>
                <c:pt idx="17">
                  <c:v>75</c:v>
                </c:pt>
                <c:pt idx="18">
                  <c:v>50</c:v>
                </c:pt>
                <c:pt idx="19">
                  <c:v>50</c:v>
                </c:pt>
                <c:pt idx="20">
                  <c:v>50</c:v>
                </c:pt>
                <c:pt idx="21">
                  <c:v>50</c:v>
                </c:pt>
                <c:pt idx="22">
                  <c:v>50</c:v>
                </c:pt>
                <c:pt idx="23">
                  <c:v>50</c:v>
                </c:pt>
                <c:pt idx="24">
                  <c:v>50</c:v>
                </c:pt>
                <c:pt idx="25">
                  <c:v>50</c:v>
                </c:pt>
                <c:pt idx="26">
                  <c:v>75</c:v>
                </c:pt>
                <c:pt idx="27">
                  <c:v>75</c:v>
                </c:pt>
                <c:pt idx="28">
                  <c:v>50</c:v>
                </c:pt>
                <c:pt idx="29">
                  <c:v>50</c:v>
                </c:pt>
                <c:pt idx="30">
                  <c:v>50</c:v>
                </c:pt>
                <c:pt idx="31">
                  <c:v>50</c:v>
                </c:pt>
                <c:pt idx="32">
                  <c:v>50</c:v>
                </c:pt>
                <c:pt idx="33">
                  <c:v>200</c:v>
                </c:pt>
                <c:pt idx="34">
                  <c:v>200</c:v>
                </c:pt>
                <c:pt idx="35">
                  <c:v>200</c:v>
                </c:pt>
                <c:pt idx="36">
                  <c:v>200</c:v>
                </c:pt>
                <c:pt idx="37">
                  <c:v>200</c:v>
                </c:pt>
                <c:pt idx="38">
                  <c:v>175</c:v>
                </c:pt>
                <c:pt idx="39">
                  <c:v>175</c:v>
                </c:pt>
                <c:pt idx="40">
                  <c:v>200</c:v>
                </c:pt>
                <c:pt idx="41">
                  <c:v>200</c:v>
                </c:pt>
                <c:pt idx="42">
                  <c:v>200</c:v>
                </c:pt>
                <c:pt idx="43">
                  <c:v>200</c:v>
                </c:pt>
                <c:pt idx="44">
                  <c:v>200</c:v>
                </c:pt>
                <c:pt idx="45">
                  <c:v>200</c:v>
                </c:pt>
                <c:pt idx="46">
                  <c:v>200</c:v>
                </c:pt>
                <c:pt idx="47">
                  <c:v>200</c:v>
                </c:pt>
                <c:pt idx="48">
                  <c:v>175</c:v>
                </c:pt>
                <c:pt idx="49">
                  <c:v>175</c:v>
                </c:pt>
                <c:pt idx="50">
                  <c:v>200</c:v>
                </c:pt>
                <c:pt idx="51">
                  <c:v>200</c:v>
                </c:pt>
                <c:pt idx="52">
                  <c:v>200</c:v>
                </c:pt>
                <c:pt idx="53">
                  <c:v>200</c:v>
                </c:pt>
                <c:pt idx="54">
                  <c:v>200</c:v>
                </c:pt>
                <c:pt idx="55">
                  <c:v>200</c:v>
                </c:pt>
                <c:pt idx="56">
                  <c:v>200</c:v>
                </c:pt>
                <c:pt idx="57">
                  <c:v>200</c:v>
                </c:pt>
                <c:pt idx="58">
                  <c:v>175</c:v>
                </c:pt>
                <c:pt idx="59">
                  <c:v>175</c:v>
                </c:pt>
                <c:pt idx="60">
                  <c:v>200</c:v>
                </c:pt>
                <c:pt idx="61">
                  <c:v>200</c:v>
                </c:pt>
                <c:pt idx="62">
                  <c:v>200</c:v>
                </c:pt>
                <c:pt idx="63">
                  <c:v>200</c:v>
                </c:pt>
                <c:pt idx="64">
                  <c:v>50</c:v>
                </c:pt>
                <c:pt idx="65">
                  <c:v>50</c:v>
                </c:pt>
                <c:pt idx="66">
                  <c:v>50</c:v>
                </c:pt>
                <c:pt idx="67">
                  <c:v>50</c:v>
                </c:pt>
                <c:pt idx="68">
                  <c:v>50</c:v>
                </c:pt>
                <c:pt idx="69">
                  <c:v>50</c:v>
                </c:pt>
                <c:pt idx="70">
                  <c:v>75</c:v>
                </c:pt>
                <c:pt idx="71">
                  <c:v>75</c:v>
                </c:pt>
                <c:pt idx="72">
                  <c:v>50</c:v>
                </c:pt>
                <c:pt idx="73">
                  <c:v>50</c:v>
                </c:pt>
                <c:pt idx="74">
                  <c:v>50</c:v>
                </c:pt>
                <c:pt idx="75">
                  <c:v>50</c:v>
                </c:pt>
                <c:pt idx="76">
                  <c:v>75</c:v>
                </c:pt>
                <c:pt idx="77">
                  <c:v>75</c:v>
                </c:pt>
                <c:pt idx="78">
                  <c:v>50</c:v>
                </c:pt>
                <c:pt idx="79">
                  <c:v>50</c:v>
                </c:pt>
                <c:pt idx="80">
                  <c:v>50</c:v>
                </c:pt>
                <c:pt idx="81">
                  <c:v>50</c:v>
                </c:pt>
                <c:pt idx="82">
                  <c:v>75</c:v>
                </c:pt>
                <c:pt idx="83">
                  <c:v>75</c:v>
                </c:pt>
                <c:pt idx="84">
                  <c:v>50</c:v>
                </c:pt>
                <c:pt idx="85">
                  <c:v>50</c:v>
                </c:pt>
                <c:pt idx="86">
                  <c:v>50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82EB-4FDF-90B7-E36D38EAA3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7458640"/>
        <c:axId val="187457392"/>
      </c:scatterChart>
      <c:valAx>
        <c:axId val="93761680"/>
        <c:scaling>
          <c:orientation val="minMax"/>
          <c:max val="3000"/>
          <c:min val="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400"/>
                  <a:t>Time (seconds)</a:t>
                </a:r>
              </a:p>
            </c:rich>
          </c:tx>
          <c:layout>
            <c:manualLayout>
              <c:xMode val="edge"/>
              <c:yMode val="edge"/>
              <c:x val="0.4362729207976398"/>
              <c:y val="0.9010189205840507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3762096"/>
        <c:crosses val="autoZero"/>
        <c:crossBetween val="midCat"/>
        <c:majorUnit val="60"/>
      </c:valAx>
      <c:valAx>
        <c:axId val="93762096"/>
        <c:scaling>
          <c:orientation val="minMax"/>
          <c:max val="0.15000000000000002"/>
          <c:min val="0"/>
        </c:scaling>
        <c:delete val="0"/>
        <c:axPos val="l"/>
        <c:majorGridlines>
          <c:spPr>
            <a:ln w="6350" cap="flat" cmpd="sng" algn="ctr">
              <a:solidFill>
                <a:schemeClr val="accent1"/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400"/>
                  <a:t>Flow rate</a:t>
                </a:r>
                <a:r>
                  <a:rPr lang="en-GB" sz="1400" baseline="0"/>
                  <a:t> (l/sec)</a:t>
                </a:r>
                <a:endParaRPr lang="en-GB" sz="14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3761680"/>
        <c:crosses val="autoZero"/>
        <c:crossBetween val="midCat"/>
        <c:majorUnit val="1.0000000000000002E-2"/>
      </c:valAx>
      <c:valAx>
        <c:axId val="187457392"/>
        <c:scaling>
          <c:orientation val="minMax"/>
          <c:max val="375"/>
          <c:min val="0"/>
        </c:scaling>
        <c:delete val="0"/>
        <c:axPos val="r"/>
        <c:majorGridlines>
          <c:spPr>
            <a:ln w="9525" cap="flat" cmpd="sng" algn="ctr">
              <a:solidFill>
                <a:schemeClr val="accent2"/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 sz="1400"/>
                  <a:t>Differential pressure (kPa)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7458640"/>
        <c:crosses val="max"/>
        <c:crossBetween val="midCat"/>
        <c:majorUnit val="25"/>
      </c:valAx>
      <c:valAx>
        <c:axId val="18745864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8745739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legendEntry>
      <c:layout>
        <c:manualLayout>
          <c:xMode val="edge"/>
          <c:yMode val="edge"/>
          <c:x val="0.19032996960240142"/>
          <c:y val="0.94906579137256508"/>
          <c:w val="0.67142246081342061"/>
          <c:h val="3.780908368330678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B3AAFC-9F62-479E-8323-5DF2FB0BC6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ACE809-DF8C-446C-BBAE-677C118DC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EF2B17-3D48-4B4F-A98D-F7948C5A66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GJ</dc:creator>
  <cp:lastModifiedBy>Josu Aurrekoetxea</cp:lastModifiedBy>
  <cp:revision>6</cp:revision>
  <cp:lastPrinted>2019-01-11T16:22:00Z</cp:lastPrinted>
  <dcterms:created xsi:type="dcterms:W3CDTF">2022-01-17T12:10:00Z</dcterms:created>
  <dcterms:modified xsi:type="dcterms:W3CDTF">2022-01-17T12:14:00Z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