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D7EF8" w14:textId="72D5F5D7" w:rsidR="004D20EA" w:rsidRPr="004D20EA" w:rsidRDefault="004D20EA" w:rsidP="000C4580">
      <w:r w:rsidRPr="004D20EA">
        <w:rPr>
          <w:noProof/>
        </w:rPr>
        <w:drawing>
          <wp:inline distT="0" distB="0" distL="0" distR="0" wp14:anchorId="05C60DD6" wp14:editId="69E19BF1">
            <wp:extent cx="1180213" cy="690582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920" cy="714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20EA">
        <w:rPr>
          <w:color w:val="000000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3"/>
        <w:gridCol w:w="2260"/>
        <w:gridCol w:w="1121"/>
        <w:gridCol w:w="1127"/>
        <w:gridCol w:w="2269"/>
      </w:tblGrid>
      <w:tr w:rsidR="004D20EA" w:rsidRPr="004D20EA" w14:paraId="2C2F94B9" w14:textId="77777777" w:rsidTr="191B1455">
        <w:tc>
          <w:tcPr>
            <w:tcW w:w="5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CCBABA" w14:textId="6DB9BA8C" w:rsidR="004D20EA" w:rsidRPr="00E2035A" w:rsidRDefault="004D20EA" w:rsidP="000C4580">
            <w:pPr>
              <w:rPr>
                <w:rFonts w:ascii="Times New Roman" w:hAnsi="Times New Roman" w:cs="Times New Roman"/>
              </w:rPr>
            </w:pPr>
            <w:r w:rsidRPr="36C0992B">
              <w:rPr>
                <w:b/>
                <w:bCs/>
                <w:lang w:val="en-US"/>
              </w:rPr>
              <w:t>Technical Note</w:t>
            </w:r>
            <w:r w:rsidR="2F9BAE75" w:rsidRPr="36C0992B">
              <w:rPr>
                <w:lang w:val="en-US"/>
              </w:rPr>
              <w:t xml:space="preserve">: </w:t>
            </w:r>
            <w:r w:rsidR="4761F068" w:rsidRPr="36C0992B">
              <w:rPr>
                <w:lang w:val="en-US"/>
              </w:rPr>
              <w:t xml:space="preserve">DHW </w:t>
            </w:r>
            <w:r w:rsidR="2F9BAE75" w:rsidRPr="36C0992B">
              <w:rPr>
                <w:lang w:val="en-US"/>
              </w:rPr>
              <w:t xml:space="preserve">Heat Load MAX </w:t>
            </w:r>
            <w:r w:rsidR="00E2035A" w:rsidRPr="36C0992B">
              <w:rPr>
                <w:lang w:val="en-US"/>
              </w:rPr>
              <w:t>O</w:t>
            </w:r>
            <w:r w:rsidR="2F9BAE75" w:rsidRPr="36C0992B">
              <w:rPr>
                <w:lang w:val="en-US"/>
              </w:rPr>
              <w:t>utput</w:t>
            </w:r>
            <w:r>
              <w:t> </w:t>
            </w:r>
            <w:r w:rsidR="00E2035A">
              <w:t>Test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2421C0" w14:textId="5BF60F5B" w:rsidR="004D20EA" w:rsidRPr="004D20EA" w:rsidRDefault="004D20EA" w:rsidP="49536B86">
            <w:pPr>
              <w:rPr>
                <w:lang w:val="en-US"/>
              </w:rPr>
            </w:pPr>
            <w:r w:rsidRPr="49536B86">
              <w:rPr>
                <w:lang w:val="en-US"/>
              </w:rPr>
              <w:t>TN-</w:t>
            </w:r>
            <w:r w:rsidR="21ABF049" w:rsidRPr="49536B86">
              <w:rPr>
                <w:lang w:val="en-US"/>
              </w:rPr>
              <w:t>016</w:t>
            </w:r>
          </w:p>
        </w:tc>
      </w:tr>
      <w:tr w:rsidR="004D20EA" w:rsidRPr="004D20EA" w14:paraId="2F995D43" w14:textId="77777777" w:rsidTr="191B1455">
        <w:tc>
          <w:tcPr>
            <w:tcW w:w="5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694C1B" w14:textId="5E9EADE0" w:rsidR="004D20EA" w:rsidRPr="004D20EA" w:rsidRDefault="004D20EA" w:rsidP="000C4580">
            <w:pPr>
              <w:rPr>
                <w:rFonts w:ascii="Times New Roman" w:hAnsi="Times New Roman" w:cs="Times New Roman"/>
              </w:rPr>
            </w:pPr>
            <w:r w:rsidRPr="004D20EA">
              <w:rPr>
                <w:lang w:val="en-US"/>
              </w:rPr>
              <w:t>Test: </w:t>
            </w:r>
            <w:r w:rsidR="001D0180">
              <w:rPr>
                <w:lang w:val="en-US"/>
              </w:rPr>
              <w:t>Proposed Heat Load MAX output</w:t>
            </w:r>
            <w:r w:rsidRPr="004D20EA">
              <w:t> 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998BEA" w14:textId="738FC192" w:rsidR="004D20EA" w:rsidRPr="004D20EA" w:rsidRDefault="004D20EA" w:rsidP="000C4580">
            <w:r w:rsidRPr="36C0992B">
              <w:rPr>
                <w:lang w:val="en-US"/>
              </w:rPr>
              <w:t>Test</w:t>
            </w:r>
            <w:r w:rsidR="00E67511" w:rsidRPr="36C0992B">
              <w:rPr>
                <w:lang w:val="en-US"/>
              </w:rPr>
              <w:t xml:space="preserve">s affected: </w:t>
            </w:r>
            <w:r w:rsidR="4EEDD8B5" w:rsidRPr="36C0992B">
              <w:rPr>
                <w:b/>
                <w:bCs/>
                <w:lang w:val="en-US"/>
              </w:rPr>
              <w:t>N/A (</w:t>
            </w:r>
            <w:r w:rsidR="2D25240A" w:rsidRPr="36C0992B">
              <w:rPr>
                <w:b/>
                <w:bCs/>
                <w:lang w:val="en-US"/>
              </w:rPr>
              <w:t>new test</w:t>
            </w:r>
            <w:r w:rsidR="6BF3482B" w:rsidRPr="36C0992B">
              <w:rPr>
                <w:b/>
                <w:bCs/>
                <w:lang w:val="en-US"/>
              </w:rPr>
              <w:t>)</w:t>
            </w:r>
          </w:p>
        </w:tc>
      </w:tr>
      <w:tr w:rsidR="004D20EA" w:rsidRPr="004D20EA" w14:paraId="5EA432C6" w14:textId="77777777" w:rsidTr="191B1455">
        <w:tc>
          <w:tcPr>
            <w:tcW w:w="58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99B913B" w14:textId="77777777" w:rsidR="004D20EA" w:rsidRPr="004D20EA" w:rsidRDefault="004D20EA" w:rsidP="000C4580">
            <w:pPr>
              <w:rPr>
                <w:rFonts w:ascii="Times New Roman" w:hAnsi="Times New Roman" w:cs="Times New Roman"/>
              </w:rPr>
            </w:pPr>
            <w:r w:rsidRPr="004D20EA">
              <w:rPr>
                <w:lang w:val="en-US"/>
              </w:rPr>
              <w:t>Assumption: </w:t>
            </w:r>
            <w:r w:rsidRPr="004D20EA">
              <w:t> 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1F5F9F" w14:textId="77777777" w:rsidR="004D20EA" w:rsidRPr="004D20EA" w:rsidRDefault="004D20EA" w:rsidP="000C4580">
            <w:pPr>
              <w:rPr>
                <w:rFonts w:ascii="Times New Roman" w:hAnsi="Times New Roman" w:cs="Times New Roman"/>
              </w:rPr>
            </w:pPr>
            <w:r w:rsidRPr="004D20EA">
              <w:t> </w:t>
            </w:r>
          </w:p>
        </w:tc>
      </w:tr>
      <w:tr w:rsidR="004D20EA" w:rsidRPr="004D20EA" w14:paraId="4529A9A8" w14:textId="77777777" w:rsidTr="191B1455"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3CB1DE" w14:textId="77777777" w:rsidR="004D20EA" w:rsidRPr="004D20EA" w:rsidRDefault="004D20EA" w:rsidP="000C4580">
            <w:pPr>
              <w:rPr>
                <w:rFonts w:ascii="Times New Roman" w:hAnsi="Times New Roman" w:cs="Times New Roman"/>
              </w:rPr>
            </w:pPr>
            <w:r w:rsidRPr="004D20EA">
              <w:rPr>
                <w:lang w:val="en-US"/>
              </w:rPr>
              <w:t>Rev:</w:t>
            </w:r>
            <w:r w:rsidRPr="004D20EA">
              <w:t> </w:t>
            </w:r>
          </w:p>
          <w:p w14:paraId="1F80669F" w14:textId="303F2066" w:rsidR="004D20EA" w:rsidRPr="004D20EA" w:rsidRDefault="4DD2B171" w:rsidP="36C0992B">
            <w:pPr>
              <w:rPr>
                <w:lang w:val="en-US"/>
              </w:rPr>
            </w:pPr>
            <w:r w:rsidRPr="191B1455">
              <w:rPr>
                <w:lang w:val="en-US"/>
              </w:rPr>
              <w:t>0</w:t>
            </w:r>
            <w:r w:rsidR="4518523B" w:rsidRPr="191B1455">
              <w:rPr>
                <w:lang w:val="en-US"/>
              </w:rPr>
              <w:t>6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ED947E" w14:textId="77777777" w:rsidR="004D20EA" w:rsidRPr="004D20EA" w:rsidRDefault="004D20EA" w:rsidP="000C4580">
            <w:pPr>
              <w:rPr>
                <w:rFonts w:ascii="Times New Roman" w:hAnsi="Times New Roman" w:cs="Times New Roman"/>
              </w:rPr>
            </w:pPr>
            <w:r w:rsidRPr="004D20EA">
              <w:rPr>
                <w:lang w:val="en-US"/>
              </w:rPr>
              <w:t>Date:</w:t>
            </w:r>
            <w:r w:rsidRPr="004D20EA">
              <w:t> </w:t>
            </w:r>
          </w:p>
          <w:p w14:paraId="04665821" w14:textId="048EBB9B" w:rsidR="004D20EA" w:rsidRPr="004D20EA" w:rsidRDefault="5CC8FDA1" w:rsidP="000C4580">
            <w:pPr>
              <w:rPr>
                <w:rFonts w:ascii="Times New Roman" w:hAnsi="Times New Roman" w:cs="Times New Roman"/>
              </w:rPr>
            </w:pPr>
            <w:r w:rsidRPr="61ED3EC1">
              <w:rPr>
                <w:lang w:val="en-US"/>
              </w:rPr>
              <w:t>31</w:t>
            </w:r>
            <w:r w:rsidR="004D20EA" w:rsidRPr="61ED3EC1">
              <w:rPr>
                <w:lang w:val="en-US"/>
              </w:rPr>
              <w:t>/</w:t>
            </w:r>
            <w:r w:rsidR="44635A96" w:rsidRPr="61ED3EC1">
              <w:rPr>
                <w:lang w:val="en-US"/>
              </w:rPr>
              <w:t>1</w:t>
            </w:r>
            <w:r w:rsidR="004D20EA" w:rsidRPr="61ED3EC1">
              <w:rPr>
                <w:lang w:val="en-US"/>
              </w:rPr>
              <w:t>/202</w:t>
            </w:r>
            <w:r w:rsidR="00823EC0" w:rsidRPr="61ED3EC1">
              <w:rPr>
                <w:lang w:val="en-US"/>
              </w:rPr>
              <w:t>2</w:t>
            </w:r>
            <w:r w:rsidR="004D20EA">
              <w:t> 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4F9FDC" w14:textId="77777777" w:rsidR="004D20EA" w:rsidRPr="004D20EA" w:rsidRDefault="004D20EA" w:rsidP="000C4580">
            <w:pPr>
              <w:rPr>
                <w:rFonts w:ascii="Times New Roman" w:hAnsi="Times New Roman" w:cs="Times New Roman"/>
              </w:rPr>
            </w:pPr>
            <w:r w:rsidRPr="004D20EA">
              <w:rPr>
                <w:lang w:val="en-US"/>
              </w:rPr>
              <w:t>Author:</w:t>
            </w:r>
            <w:r w:rsidRPr="004D20EA">
              <w:t> </w:t>
            </w:r>
          </w:p>
          <w:p w14:paraId="3AB4ABC4" w14:textId="4CA67146" w:rsidR="004D20EA" w:rsidRPr="004D20EA" w:rsidRDefault="00E2035A" w:rsidP="000C4580">
            <w:pPr>
              <w:rPr>
                <w:rFonts w:ascii="Times New Roman" w:hAnsi="Times New Roman" w:cs="Times New Roman"/>
              </w:rPr>
            </w:pPr>
            <w:r>
              <w:rPr>
                <w:lang w:val="en-US"/>
              </w:rPr>
              <w:t>Steffan Cook</w:t>
            </w:r>
            <w:r w:rsidR="004D20EA" w:rsidRPr="004D20EA">
              <w:t> </w:t>
            </w:r>
          </w:p>
        </w:tc>
        <w:tc>
          <w:tcPr>
            <w:tcW w:w="2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2E46CF" w14:textId="77777777" w:rsidR="004D20EA" w:rsidRPr="004D20EA" w:rsidRDefault="004D20EA" w:rsidP="000C4580">
            <w:pPr>
              <w:rPr>
                <w:rFonts w:ascii="Times New Roman" w:hAnsi="Times New Roman" w:cs="Times New Roman"/>
              </w:rPr>
            </w:pPr>
            <w:r w:rsidRPr="004D20EA">
              <w:rPr>
                <w:lang w:val="en-US"/>
              </w:rPr>
              <w:t>Checked:</w:t>
            </w:r>
            <w:r w:rsidRPr="004D20EA">
              <w:t> </w:t>
            </w:r>
          </w:p>
          <w:p w14:paraId="4A5F4D6A" w14:textId="56D0584C" w:rsidR="004D20EA" w:rsidRPr="004D20EA" w:rsidRDefault="004D20EA" w:rsidP="000C4580">
            <w:r w:rsidRPr="191B1455">
              <w:rPr>
                <w:lang w:val="en-US"/>
              </w:rPr>
              <w:t>Tom Naughton</w:t>
            </w:r>
          </w:p>
        </w:tc>
      </w:tr>
    </w:tbl>
    <w:p w14:paraId="3E98999A" w14:textId="69265335" w:rsidR="004D20EA" w:rsidRDefault="00B474B2" w:rsidP="000C4580">
      <w:pPr>
        <w:pStyle w:val="Heading2"/>
        <w:numPr>
          <w:ilvl w:val="0"/>
          <w:numId w:val="3"/>
        </w:numPr>
      </w:pPr>
      <w:r>
        <w:t>Introduction</w:t>
      </w:r>
    </w:p>
    <w:p w14:paraId="3E817344" w14:textId="6FE5A722" w:rsidR="00B474B2" w:rsidRPr="00012955" w:rsidRDefault="5FA1A9D4" w:rsidP="00012955">
      <w:r w:rsidRPr="00012955">
        <w:t xml:space="preserve">The reported max </w:t>
      </w:r>
      <w:r w:rsidR="00A85636" w:rsidRPr="00012955">
        <w:t>Domestic Hot Water (</w:t>
      </w:r>
      <w:r w:rsidRPr="00012955">
        <w:t>DHW</w:t>
      </w:r>
      <w:r w:rsidR="00A85636" w:rsidRPr="00012955">
        <w:t>) power</w:t>
      </w:r>
      <w:r w:rsidRPr="00012955">
        <w:t xml:space="preserve"> output rating of a HIU can be influential in purchasing decisions.  To ensure fair reporting of output, w</w:t>
      </w:r>
      <w:r w:rsidR="00E2035A" w:rsidRPr="00012955">
        <w:t xml:space="preserve">e wish to test </w:t>
      </w:r>
      <w:r w:rsidR="001D3FA8" w:rsidRPr="00012955">
        <w:t xml:space="preserve">and verify </w:t>
      </w:r>
      <w:r w:rsidR="00E2035A" w:rsidRPr="00012955">
        <w:t xml:space="preserve">HIUs </w:t>
      </w:r>
      <w:r w:rsidR="001D3FA8" w:rsidRPr="00012955">
        <w:t>up to</w:t>
      </w:r>
      <w:r w:rsidR="00E2035A" w:rsidRPr="00012955">
        <w:t xml:space="preserve"> their maximum heat output capability.   </w:t>
      </w:r>
    </w:p>
    <w:p w14:paraId="260EAEFF" w14:textId="222CD5E9" w:rsidR="00B474B2" w:rsidRPr="00012955" w:rsidRDefault="00B474B2" w:rsidP="00012955"/>
    <w:p w14:paraId="3C8953C7" w14:textId="525FD0FC" w:rsidR="00905F58" w:rsidRPr="00012955" w:rsidRDefault="2C0F6142" w:rsidP="00012955">
      <w:r>
        <w:t xml:space="preserve">The </w:t>
      </w:r>
      <w:r w:rsidR="39597C94">
        <w:t xml:space="preserve">HIU </w:t>
      </w:r>
      <w:r>
        <w:t>Standard</w:t>
      </w:r>
      <w:r w:rsidR="5DBC7BFD">
        <w:t xml:space="preserve"> Scope includes </w:t>
      </w:r>
      <w:r w:rsidR="29D416D7">
        <w:t xml:space="preserve">testing </w:t>
      </w:r>
      <w:r w:rsidR="16FE7B5D">
        <w:t xml:space="preserve">of </w:t>
      </w:r>
      <w:r w:rsidR="5DBC7BFD">
        <w:t>HIU</w:t>
      </w:r>
      <w:r w:rsidR="79CC0A73">
        <w:t>s</w:t>
      </w:r>
      <w:r w:rsidR="5DBC7BFD">
        <w:t xml:space="preserve"> up to 70 </w:t>
      </w:r>
      <w:r w:rsidR="7204C0C7">
        <w:t>k</w:t>
      </w:r>
      <w:r w:rsidR="5DBC7BFD">
        <w:t xml:space="preserve">W in </w:t>
      </w:r>
      <w:r w:rsidR="5DBC7BFD" w:rsidRPr="68E5646C">
        <w:rPr>
          <w:i/>
          <w:iCs/>
        </w:rPr>
        <w:t>output</w:t>
      </w:r>
      <w:r w:rsidR="20C908B6" w:rsidRPr="68E5646C">
        <w:rPr>
          <w:i/>
          <w:iCs/>
        </w:rPr>
        <w:t xml:space="preserve"> (</w:t>
      </w:r>
      <w:r w:rsidR="051CD6B3" w:rsidRPr="68E5646C">
        <w:rPr>
          <w:i/>
          <w:iCs/>
        </w:rPr>
        <w:t>at</w:t>
      </w:r>
      <w:r w:rsidR="16FE7B5D" w:rsidRPr="68E5646C">
        <w:rPr>
          <w:i/>
          <w:iCs/>
        </w:rPr>
        <w:t xml:space="preserve"> 50</w:t>
      </w:r>
      <w:r w:rsidR="7204C0C7" w:rsidRPr="68E5646C">
        <w:rPr>
          <w:i/>
          <w:iCs/>
        </w:rPr>
        <w:t xml:space="preserve"> k</w:t>
      </w:r>
      <w:r w:rsidR="16FE7B5D" w:rsidRPr="68E5646C">
        <w:rPr>
          <w:i/>
          <w:iCs/>
        </w:rPr>
        <w:t>Pa difference in primary pressure a</w:t>
      </w:r>
      <w:r w:rsidR="051CD6B3" w:rsidRPr="68E5646C">
        <w:rPr>
          <w:i/>
          <w:iCs/>
        </w:rPr>
        <w:t>nd</w:t>
      </w:r>
      <w:r w:rsidR="16FE7B5D" w:rsidRPr="68E5646C">
        <w:rPr>
          <w:i/>
          <w:iCs/>
        </w:rPr>
        <w:t xml:space="preserve"> </w:t>
      </w:r>
      <w:r w:rsidR="30CF56A5" w:rsidRPr="68E5646C">
        <w:rPr>
          <w:i/>
          <w:iCs/>
        </w:rPr>
        <w:t xml:space="preserve">up to </w:t>
      </w:r>
      <w:r w:rsidR="16FE7B5D" w:rsidRPr="68E5646C">
        <w:rPr>
          <w:i/>
          <w:iCs/>
        </w:rPr>
        <w:t xml:space="preserve">a temperature </w:t>
      </w:r>
      <w:r w:rsidR="16FE7B5D" w:rsidRPr="68E5646C">
        <w:t>of 70</w:t>
      </w:r>
      <w:r w:rsidR="32A6A1C3" w:rsidRPr="68E5646C">
        <w:t xml:space="preserve"> </w:t>
      </w:r>
      <w:r w:rsidR="32A6A1C3" w:rsidRPr="68E5646C">
        <w:rPr>
          <w:rStyle w:val="font3"/>
        </w:rPr>
        <w:t>°C</w:t>
      </w:r>
      <w:r w:rsidR="16FE7B5D">
        <w:t>)</w:t>
      </w:r>
      <w:r w:rsidR="71BFEB64">
        <w:t>.</w:t>
      </w:r>
      <w:r w:rsidR="71BFEB64" w:rsidRPr="68E5646C">
        <w:rPr>
          <w:i/>
          <w:iCs/>
        </w:rPr>
        <w:t xml:space="preserve"> </w:t>
      </w:r>
    </w:p>
    <w:p w14:paraId="24B5423A" w14:textId="77777777" w:rsidR="00905F58" w:rsidRPr="00012955" w:rsidRDefault="00905F58" w:rsidP="00012955">
      <w:pPr>
        <w:rPr>
          <w:i/>
          <w:iCs/>
        </w:rPr>
      </w:pPr>
    </w:p>
    <w:p w14:paraId="746061BB" w14:textId="5A053081" w:rsidR="005B2428" w:rsidRPr="00012955" w:rsidRDefault="005B2428" w:rsidP="00012955">
      <w:r w:rsidRPr="00012955">
        <w:t xml:space="preserve">The aim of this Technical Note is to describe a new test method that will test the HIU at </w:t>
      </w:r>
      <w:r w:rsidR="001F0FFC" w:rsidRPr="00012955">
        <w:t xml:space="preserve">maximum </w:t>
      </w:r>
      <w:r w:rsidR="5765767A" w:rsidRPr="00012955">
        <w:t>DHW</w:t>
      </w:r>
      <w:r w:rsidRPr="00012955">
        <w:t xml:space="preserve"> output</w:t>
      </w:r>
      <w:r w:rsidR="00E55A97" w:rsidRPr="00012955">
        <w:t xml:space="preserve"> to be added to the HIU Standard</w:t>
      </w:r>
      <w:r w:rsidRPr="00012955">
        <w:t xml:space="preserve">.   </w:t>
      </w:r>
    </w:p>
    <w:p w14:paraId="2623A3EB" w14:textId="052F3FC0" w:rsidR="00356E94" w:rsidRDefault="00B474B2" w:rsidP="007F08CD">
      <w:pPr>
        <w:pStyle w:val="Heading2"/>
        <w:numPr>
          <w:ilvl w:val="0"/>
          <w:numId w:val="3"/>
        </w:numPr>
      </w:pPr>
      <w:r>
        <w:t>Proposal</w:t>
      </w:r>
    </w:p>
    <w:p w14:paraId="789E5A3E" w14:textId="0A5EA522" w:rsidR="009D1494" w:rsidRDefault="05405FC0" w:rsidP="68E5646C">
      <w:r>
        <w:t>A new test</w:t>
      </w:r>
      <w:r w:rsidR="4D0160C6">
        <w:t xml:space="preserve"> </w:t>
      </w:r>
      <w:r w:rsidR="72445E78">
        <w:t xml:space="preserve">is proposed </w:t>
      </w:r>
      <w:r w:rsidR="67230F01">
        <w:t xml:space="preserve">to measure the </w:t>
      </w:r>
      <w:r w:rsidR="20A05518">
        <w:t xml:space="preserve">maximum </w:t>
      </w:r>
      <w:r w:rsidR="67230F01">
        <w:t>DHW output</w:t>
      </w:r>
      <w:r w:rsidR="71BFEB64">
        <w:t xml:space="preserve"> of a HIU</w:t>
      </w:r>
      <w:r w:rsidR="67230F01">
        <w:t xml:space="preserve">. The test consists of </w:t>
      </w:r>
      <w:r>
        <w:t xml:space="preserve">a series of hot water </w:t>
      </w:r>
      <w:r w:rsidR="72445E78">
        <w:t xml:space="preserve">draws </w:t>
      </w:r>
      <w:r w:rsidR="20B8928E">
        <w:t>starting from 0.1</w:t>
      </w:r>
      <w:r w:rsidR="4F844576">
        <w:t>5</w:t>
      </w:r>
      <w:r w:rsidR="20B8928E">
        <w:t xml:space="preserve"> </w:t>
      </w:r>
      <w:r w:rsidR="0EB2C424">
        <w:t>l/s</w:t>
      </w:r>
      <w:r w:rsidR="20B8928E">
        <w:t xml:space="preserve"> and increasing in steps of 0.03 </w:t>
      </w:r>
      <w:r w:rsidR="0EB2C424">
        <w:t>l/s</w:t>
      </w:r>
      <w:r w:rsidR="20B8928E">
        <w:t xml:space="preserve"> </w:t>
      </w:r>
      <w:r w:rsidR="71BFEB64">
        <w:t>up to 0.4</w:t>
      </w:r>
      <w:r w:rsidR="4FBC562B">
        <w:t>2</w:t>
      </w:r>
      <w:r w:rsidR="71BFEB64">
        <w:t xml:space="preserve"> </w:t>
      </w:r>
      <w:r w:rsidR="0EB2C424">
        <w:t>l/s</w:t>
      </w:r>
      <w:r w:rsidR="71BFEB64">
        <w:t xml:space="preserve"> </w:t>
      </w:r>
      <w:r w:rsidR="20B8928E">
        <w:t xml:space="preserve">(approx. </w:t>
      </w:r>
      <w:r w:rsidR="67230F01">
        <w:t>5</w:t>
      </w:r>
      <w:r w:rsidR="7204C0C7">
        <w:t xml:space="preserve"> k</w:t>
      </w:r>
      <w:r w:rsidR="67230F01">
        <w:t>W steps from 25</w:t>
      </w:r>
      <w:r w:rsidR="7204C0C7">
        <w:t xml:space="preserve"> k</w:t>
      </w:r>
      <w:r w:rsidR="67230F01">
        <w:t>W up to 70</w:t>
      </w:r>
      <w:r w:rsidR="7204C0C7">
        <w:t xml:space="preserve"> k</w:t>
      </w:r>
      <w:r w:rsidR="67230F01">
        <w:t>W</w:t>
      </w:r>
      <w:r w:rsidR="20B8928E">
        <w:t>)</w:t>
      </w:r>
      <w:r w:rsidR="67230F01">
        <w:t xml:space="preserve">. The HIU will be rated at the final step where it was successful in maintaining </w:t>
      </w:r>
      <w:r w:rsidR="71BFEB64">
        <w:t>hot water output abov</w:t>
      </w:r>
      <w:r w:rsidR="71BFEB64" w:rsidRPr="68E5646C">
        <w:t>e 45</w:t>
      </w:r>
      <w:r w:rsidR="191EA802" w:rsidRPr="68E5646C">
        <w:t xml:space="preserve"> </w:t>
      </w:r>
      <w:r w:rsidR="71BFEB64" w:rsidRPr="68E5646C">
        <w:rPr>
          <w:rStyle w:val="font3"/>
        </w:rPr>
        <w:t>°C</w:t>
      </w:r>
      <w:r w:rsidR="67230F01" w:rsidRPr="68E5646C">
        <w:t xml:space="preserve">. </w:t>
      </w:r>
      <w:r w:rsidR="05410EF6">
        <w:t xml:space="preserve">The test can be carried out in the high or low primary temperature regimes </w:t>
      </w:r>
      <w:r w:rsidR="4F844576">
        <w:t>with a target DHW output temperature of 50</w:t>
      </w:r>
      <w:r w:rsidR="05AFA83B">
        <w:t xml:space="preserve"> </w:t>
      </w:r>
      <w:r w:rsidR="05AFA83B" w:rsidRPr="68E5646C">
        <w:rPr>
          <w:rStyle w:val="font3"/>
        </w:rPr>
        <w:t>°C</w:t>
      </w:r>
      <w:r w:rsidR="05410EF6">
        <w:t>.</w:t>
      </w:r>
    </w:p>
    <w:p w14:paraId="1BF5E9B4" w14:textId="44136A71" w:rsidR="00507D1E" w:rsidRDefault="00507D1E" w:rsidP="00012955"/>
    <w:p w14:paraId="37E758E7" w14:textId="69060DA3" w:rsidR="00507D1E" w:rsidRDefault="00507D1E" w:rsidP="00012955">
      <w:r>
        <w:t xml:space="preserve">The test will also have a secondary purpose of measuring the pressure loss across the HIU at the different flow rates. </w:t>
      </w:r>
      <w:r w:rsidR="003B6ACC">
        <w:t xml:space="preserve">This will help establish </w:t>
      </w:r>
      <w:r w:rsidR="00BD5507">
        <w:t xml:space="preserve">the </w:t>
      </w:r>
      <w:r w:rsidR="003B6ACC">
        <w:t xml:space="preserve">minimum </w:t>
      </w:r>
      <w:r w:rsidR="00BD5507">
        <w:t xml:space="preserve">viable </w:t>
      </w:r>
      <w:r w:rsidR="003B6ACC">
        <w:t>inlet DHW</w:t>
      </w:r>
      <w:r w:rsidR="00BD5507">
        <w:t xml:space="preserve"> pressure for the HIU to function as expected.</w:t>
      </w:r>
      <w:r w:rsidR="003B6ACC">
        <w:t xml:space="preserve">  </w:t>
      </w:r>
    </w:p>
    <w:p w14:paraId="119B8388" w14:textId="115F3FED" w:rsidR="007A7C6C" w:rsidRDefault="00B474B2" w:rsidP="007F08CD">
      <w:pPr>
        <w:pStyle w:val="Heading2"/>
        <w:numPr>
          <w:ilvl w:val="0"/>
          <w:numId w:val="3"/>
        </w:numPr>
      </w:pPr>
      <w:r>
        <w:t>Methodology</w:t>
      </w:r>
    </w:p>
    <w:p w14:paraId="4A0995C7" w14:textId="77777777" w:rsidR="003E777A" w:rsidRDefault="00551610" w:rsidP="00821D5F">
      <w:r>
        <w:t xml:space="preserve">The HIU will have the same settings as used for Test 2. </w:t>
      </w:r>
    </w:p>
    <w:p w14:paraId="3075F969" w14:textId="77777777" w:rsidR="003E777A" w:rsidRDefault="003E777A" w:rsidP="00821D5F"/>
    <w:p w14:paraId="5123ECD7" w14:textId="0C6D0189" w:rsidR="449666F7" w:rsidRDefault="449666F7" w:rsidP="05D38EA4">
      <w:r>
        <w:t>The test consists of a series of steps of 60 seconds in duration</w:t>
      </w:r>
      <w:r w:rsidR="00BD5507">
        <w:t xml:space="preserve"> (see </w:t>
      </w:r>
      <w:r>
        <w:fldChar w:fldCharType="begin"/>
      </w:r>
      <w:r>
        <w:instrText xml:space="preserve"> REF _Ref94531048 \h </w:instrText>
      </w:r>
      <w:r>
        <w:fldChar w:fldCharType="separate"/>
      </w:r>
      <w:r w:rsidR="00481316">
        <w:t xml:space="preserve">Table </w:t>
      </w:r>
      <w:r w:rsidR="00481316">
        <w:rPr>
          <w:noProof/>
        </w:rPr>
        <w:t>1</w:t>
      </w:r>
      <w:r w:rsidR="00481316" w:rsidRPr="36C0992B">
        <w:rPr>
          <w:noProof/>
        </w:rPr>
        <w:t xml:space="preserve">: </w:t>
      </w:r>
      <w:r w:rsidR="00481316">
        <w:t>Proposed series of DHW Draws for the MAX heat load test.</w:t>
      </w:r>
      <w:r>
        <w:fldChar w:fldCharType="end"/>
      </w:r>
      <w:r w:rsidR="00BD5507">
        <w:t>)</w:t>
      </w:r>
      <w:r>
        <w:t xml:space="preserve"> </w:t>
      </w:r>
    </w:p>
    <w:p w14:paraId="7CFD8E47" w14:textId="6FA21B58" w:rsidR="05D38EA4" w:rsidRDefault="05D38EA4" w:rsidP="05D38EA4"/>
    <w:p w14:paraId="632221E1" w14:textId="6FBDD012" w:rsidR="00260294" w:rsidRDefault="00821D5F" w:rsidP="00260294">
      <w:r>
        <w:t>The test involves 60 seconds of pre-test DHW draw at 0.13</w:t>
      </w:r>
      <w:r w:rsidR="48D250F3">
        <w:t xml:space="preserve"> </w:t>
      </w:r>
      <w:r w:rsidR="00BD5507">
        <w:t>l/s</w:t>
      </w:r>
      <w:r>
        <w:t xml:space="preserve"> </w:t>
      </w:r>
      <w:proofErr w:type="gramStart"/>
      <w:r>
        <w:t>in order to</w:t>
      </w:r>
      <w:proofErr w:type="gramEnd"/>
      <w:r>
        <w:t xml:space="preserve"> bring the HIU to working temperature followed by a period of no draw for 60 seconds.</w:t>
      </w:r>
      <w:r w:rsidR="003E777A">
        <w:t xml:space="preserve"> These </w:t>
      </w:r>
      <w:r w:rsidR="003D48F0">
        <w:t xml:space="preserve">are labelled steps 0 and 1 respectively and </w:t>
      </w:r>
      <w:r w:rsidR="003E777A">
        <w:t>are to be included in any graphs.</w:t>
      </w:r>
      <w:r w:rsidR="00BD5507">
        <w:t xml:space="preserve"> Subsequent steps will involve DHW output at higher and higher flow rates. </w:t>
      </w:r>
      <w:r w:rsidR="00260294">
        <w:t>The final step is 60 seconds of no draw.</w:t>
      </w:r>
    </w:p>
    <w:p w14:paraId="5C74398C" w14:textId="6E9D96EB" w:rsidR="00821D5F" w:rsidRDefault="00821D5F" w:rsidP="68E5646C"/>
    <w:p w14:paraId="4997017A" w14:textId="0B2399E8" w:rsidR="00B85C06" w:rsidRDefault="04475C6C" w:rsidP="00821D5F">
      <w:r>
        <w:t xml:space="preserve">In the final ten seconds of each step the </w:t>
      </w:r>
      <w:r w:rsidR="3857D5A9">
        <w:t xml:space="preserve">mean </w:t>
      </w:r>
      <w:r>
        <w:t xml:space="preserve">average DHW </w:t>
      </w:r>
      <w:r w:rsidR="0EB2C424">
        <w:t xml:space="preserve">output </w:t>
      </w:r>
      <w:r>
        <w:t xml:space="preserve">temperature </w:t>
      </w:r>
      <w:r w:rsidR="0EB2C424">
        <w:t xml:space="preserve">is measured and noted. If this temperature </w:t>
      </w:r>
      <w:r w:rsidR="7E64F829">
        <w:t>is</w:t>
      </w:r>
      <w:r>
        <w:t xml:space="preserve"> below 45</w:t>
      </w:r>
      <w:r w:rsidR="0476F57F">
        <w:t xml:space="preserve"> °</w:t>
      </w:r>
      <w:proofErr w:type="gramStart"/>
      <w:r>
        <w:t>C</w:t>
      </w:r>
      <w:proofErr w:type="gramEnd"/>
      <w:r>
        <w:t xml:space="preserve"> then the test is to be stopped. Otherwise, t</w:t>
      </w:r>
      <w:r w:rsidR="6EF6C625">
        <w:t>he test is to be carried out to completion</w:t>
      </w:r>
      <w:r>
        <w:t xml:space="preserve"> until there are no more steps</w:t>
      </w:r>
      <w:r w:rsidR="6EF6C625">
        <w:t xml:space="preserve">. </w:t>
      </w:r>
    </w:p>
    <w:p w14:paraId="0E241A94" w14:textId="1CD246AF" w:rsidR="00551610" w:rsidRPr="00551610" w:rsidRDefault="00551610" w:rsidP="00551610"/>
    <w:p w14:paraId="37450B5A" w14:textId="5447A87F" w:rsidR="0044454D" w:rsidRDefault="0044454D" w:rsidP="00507D1E">
      <w:pPr>
        <w:pStyle w:val="Heading3"/>
      </w:pPr>
      <w:r>
        <w:t>Measurements</w:t>
      </w:r>
    </w:p>
    <w:p w14:paraId="1C01A4DB" w14:textId="7E274C0E" w:rsidR="007C5455" w:rsidRDefault="007A5BB0" w:rsidP="007C5455">
      <w:r>
        <w:t>For the duration of the test, these measurements will be recorded</w:t>
      </w:r>
      <w:r w:rsidR="00FC4CDA">
        <w:t>:</w:t>
      </w:r>
    </w:p>
    <w:p w14:paraId="61CD2700" w14:textId="77777777" w:rsidR="0044454D" w:rsidRDefault="0044454D" w:rsidP="007C5455"/>
    <w:p w14:paraId="148E6D29" w14:textId="02595701" w:rsidR="007A5BB0" w:rsidRDefault="007A5BB0" w:rsidP="007C5455">
      <w:pPr>
        <w:pStyle w:val="ListParagraph"/>
        <w:numPr>
          <w:ilvl w:val="0"/>
          <w:numId w:val="13"/>
        </w:numPr>
      </w:pPr>
      <w:r>
        <w:lastRenderedPageBreak/>
        <w:t xml:space="preserve">DHW </w:t>
      </w:r>
      <w:r w:rsidR="787805E1">
        <w:t>o</w:t>
      </w:r>
      <w:r>
        <w:t>utput temperature (t32)</w:t>
      </w:r>
    </w:p>
    <w:p w14:paraId="20FAD748" w14:textId="386B8493" w:rsidR="007A5BB0" w:rsidRDefault="007A5BB0" w:rsidP="007A5BB0">
      <w:pPr>
        <w:pStyle w:val="ListParagraph"/>
        <w:numPr>
          <w:ilvl w:val="0"/>
          <w:numId w:val="13"/>
        </w:numPr>
      </w:pPr>
      <w:r>
        <w:t xml:space="preserve">DHW </w:t>
      </w:r>
      <w:r w:rsidR="49967BFD">
        <w:t>f</w:t>
      </w:r>
      <w:r>
        <w:t>low rate</w:t>
      </w:r>
      <w:r w:rsidR="00930969">
        <w:t xml:space="preserve"> (</w:t>
      </w:r>
      <w:r w:rsidR="009C4596">
        <w:t>q3</w:t>
      </w:r>
      <w:r w:rsidR="00930969">
        <w:t>)</w:t>
      </w:r>
    </w:p>
    <w:p w14:paraId="406C9E33" w14:textId="49EE7A38" w:rsidR="007A5BB0" w:rsidRDefault="007A5BB0" w:rsidP="007A5BB0">
      <w:pPr>
        <w:pStyle w:val="ListParagraph"/>
        <w:numPr>
          <w:ilvl w:val="0"/>
          <w:numId w:val="13"/>
        </w:numPr>
      </w:pPr>
      <w:r>
        <w:t>DHW cold temperature</w:t>
      </w:r>
      <w:r w:rsidR="009C4596">
        <w:t xml:space="preserve"> (t31)</w:t>
      </w:r>
    </w:p>
    <w:p w14:paraId="5CD39D98" w14:textId="77777777" w:rsidR="003E777A" w:rsidRDefault="003E777A" w:rsidP="003E777A">
      <w:pPr>
        <w:pStyle w:val="ListParagraph"/>
      </w:pPr>
    </w:p>
    <w:p w14:paraId="664DDF71" w14:textId="4E96579A" w:rsidR="00B15920" w:rsidRDefault="007A5BB0" w:rsidP="007A5BB0">
      <w:pPr>
        <w:pStyle w:val="ListParagraph"/>
        <w:numPr>
          <w:ilvl w:val="0"/>
          <w:numId w:val="13"/>
        </w:numPr>
      </w:pPr>
      <w:r>
        <w:t>P</w:t>
      </w:r>
      <w:r w:rsidR="00B15920">
        <w:t xml:space="preserve">ressure </w:t>
      </w:r>
      <w:proofErr w:type="gramStart"/>
      <w:r w:rsidR="00B15920">
        <w:t>drop</w:t>
      </w:r>
      <w:proofErr w:type="gramEnd"/>
      <w:r w:rsidR="00B15920">
        <w:t xml:space="preserve"> across the HIU </w:t>
      </w:r>
      <w:r>
        <w:t xml:space="preserve">on the </w:t>
      </w:r>
      <w:r w:rsidR="00B15920">
        <w:t>DHW line</w:t>
      </w:r>
      <w:r w:rsidR="00456EDA">
        <w:t xml:space="preserve"> (Δp3)</w:t>
      </w:r>
    </w:p>
    <w:p w14:paraId="19B067EF" w14:textId="77777777" w:rsidR="00E6398D" w:rsidRDefault="00E6398D" w:rsidP="6440340E">
      <w:pPr>
        <w:pStyle w:val="ListParagraph"/>
        <w:ind w:left="0"/>
      </w:pPr>
    </w:p>
    <w:p w14:paraId="0D7E881B" w14:textId="110220C9" w:rsidR="007A5BB0" w:rsidRDefault="007A5BB0" w:rsidP="007A5BB0">
      <w:pPr>
        <w:pStyle w:val="ListParagraph"/>
        <w:numPr>
          <w:ilvl w:val="0"/>
          <w:numId w:val="13"/>
        </w:numPr>
      </w:pPr>
      <w:r>
        <w:t>Primary flow temperature</w:t>
      </w:r>
      <w:r w:rsidR="00B451D7">
        <w:t xml:space="preserve"> (t11)</w:t>
      </w:r>
    </w:p>
    <w:p w14:paraId="6BD8468E" w14:textId="34055872" w:rsidR="007A5BB0" w:rsidRDefault="007A5BB0" w:rsidP="007A5BB0">
      <w:pPr>
        <w:pStyle w:val="ListParagraph"/>
        <w:numPr>
          <w:ilvl w:val="0"/>
          <w:numId w:val="13"/>
        </w:numPr>
      </w:pPr>
      <w:r>
        <w:t>Primary return temperature</w:t>
      </w:r>
      <w:r w:rsidR="00B451D7">
        <w:t xml:space="preserve"> (t12)</w:t>
      </w:r>
    </w:p>
    <w:p w14:paraId="77D7A97A" w14:textId="30CA60F3" w:rsidR="007A5BB0" w:rsidRDefault="007A5BB0" w:rsidP="007A5BB0">
      <w:pPr>
        <w:pStyle w:val="ListParagraph"/>
        <w:numPr>
          <w:ilvl w:val="0"/>
          <w:numId w:val="13"/>
        </w:numPr>
      </w:pPr>
      <w:r>
        <w:t>Primary pressure difference</w:t>
      </w:r>
      <w:r w:rsidR="00B451D7">
        <w:t xml:space="preserve"> (Δp1)</w:t>
      </w:r>
    </w:p>
    <w:p w14:paraId="7C5F0416" w14:textId="3984D647" w:rsidR="007A5BB0" w:rsidRDefault="007A5BB0" w:rsidP="007A5BB0">
      <w:pPr>
        <w:pStyle w:val="ListParagraph"/>
        <w:numPr>
          <w:ilvl w:val="0"/>
          <w:numId w:val="13"/>
        </w:numPr>
      </w:pPr>
      <w:r>
        <w:t>Primary flow rates</w:t>
      </w:r>
      <w:r w:rsidR="005E407F">
        <w:t xml:space="preserve"> (q1)</w:t>
      </w:r>
    </w:p>
    <w:p w14:paraId="5F0004BC" w14:textId="1EC27DA9" w:rsidR="001C2CAF" w:rsidRDefault="001C2CAF" w:rsidP="007A7C6C"/>
    <w:p w14:paraId="22B399B3" w14:textId="145370EB" w:rsidR="00B15920" w:rsidRPr="00507D1E" w:rsidRDefault="0044454D" w:rsidP="00507D1E">
      <w:pPr>
        <w:pStyle w:val="Heading3"/>
      </w:pPr>
      <w:r w:rsidRPr="00507D1E">
        <w:t>Test Conditions</w:t>
      </w:r>
    </w:p>
    <w:p w14:paraId="4160BF5B" w14:textId="449DABD9" w:rsidR="007A7C6C" w:rsidRDefault="007A7C6C" w:rsidP="007A7C6C">
      <w:r>
        <w:t xml:space="preserve">The </w:t>
      </w:r>
      <w:r w:rsidR="001C2CAF">
        <w:t xml:space="preserve">test </w:t>
      </w:r>
      <w:r>
        <w:t>conditions will be</w:t>
      </w:r>
      <w:r w:rsidR="00276D3B">
        <w:t>:</w:t>
      </w:r>
    </w:p>
    <w:p w14:paraId="27085477" w14:textId="2F40AE3F" w:rsidR="4D95C7DB" w:rsidRDefault="4D95C7DB" w:rsidP="4D95C7DB"/>
    <w:p w14:paraId="4C6DCB88" w14:textId="683E22A8" w:rsidR="00850654" w:rsidRDefault="00850654" w:rsidP="00850654">
      <w:pPr>
        <w:pStyle w:val="ListParagraph"/>
        <w:numPr>
          <w:ilvl w:val="0"/>
          <w:numId w:val="10"/>
        </w:numPr>
      </w:pPr>
      <w:r>
        <w:t>The settings on the HIU will be unchanged from Test 2.</w:t>
      </w:r>
    </w:p>
    <w:p w14:paraId="3799E49E" w14:textId="5CF2B0D7" w:rsidR="007A7C6C" w:rsidRDefault="67230F01" w:rsidP="68E5646C">
      <w:pPr>
        <w:pStyle w:val="ListParagraph"/>
        <w:numPr>
          <w:ilvl w:val="0"/>
          <w:numId w:val="10"/>
        </w:numPr>
      </w:pPr>
      <w:r>
        <w:t>70</w:t>
      </w:r>
      <w:r w:rsidR="36A346F7">
        <w:t xml:space="preserve"> </w:t>
      </w:r>
      <w:r w:rsidR="67C7FFDB">
        <w:t>°C</w:t>
      </w:r>
      <w:r w:rsidR="3044F05E">
        <w:t xml:space="preserve"> (High temperature test)</w:t>
      </w:r>
      <w:r w:rsidR="36A346F7">
        <w:t xml:space="preserve"> </w:t>
      </w:r>
      <w:r w:rsidR="190BFF3E">
        <w:t xml:space="preserve">or </w:t>
      </w:r>
      <w:r w:rsidR="56424DAF">
        <w:t>55</w:t>
      </w:r>
      <w:r w:rsidR="72F1C88A">
        <w:t xml:space="preserve"> </w:t>
      </w:r>
      <w:r w:rsidR="4B8C0BDA">
        <w:t>°C</w:t>
      </w:r>
      <w:r w:rsidR="7D3371ED">
        <w:t xml:space="preserve"> (low temperature test)</w:t>
      </w:r>
      <w:r w:rsidR="190BFF3E">
        <w:t xml:space="preserve"> </w:t>
      </w:r>
      <w:r>
        <w:t>primary temperature at 50</w:t>
      </w:r>
      <w:r w:rsidR="36A346F7">
        <w:t xml:space="preserve"> k</w:t>
      </w:r>
      <w:r>
        <w:t xml:space="preserve">Pa pressure difference </w:t>
      </w:r>
      <w:r w:rsidR="4CE0BDA3">
        <w:t>(usual tolerances and gauge pressure)</w:t>
      </w:r>
      <w:r w:rsidR="36A346F7">
        <w:t>.</w:t>
      </w:r>
    </w:p>
    <w:p w14:paraId="37964534" w14:textId="374EF3D7" w:rsidR="00850654" w:rsidRDefault="5011A975" w:rsidP="68E5646C">
      <w:pPr>
        <w:pStyle w:val="ListParagraph"/>
        <w:numPr>
          <w:ilvl w:val="0"/>
          <w:numId w:val="10"/>
        </w:numPr>
      </w:pPr>
      <w:r>
        <w:t xml:space="preserve">The preheat stage DHW output and the target DHW output temperature for each step is to be 50 </w:t>
      </w:r>
      <w:r w:rsidR="6CB4C449">
        <w:t>°C</w:t>
      </w:r>
      <w:r>
        <w:t xml:space="preserve"> +-1</w:t>
      </w:r>
      <w:r w:rsidR="71A7D851">
        <w:t xml:space="preserve"> °</w:t>
      </w:r>
      <w:r>
        <w:t>C.</w:t>
      </w:r>
    </w:p>
    <w:p w14:paraId="55C805E6" w14:textId="5A624637" w:rsidR="00D83559" w:rsidRDefault="00D83559" w:rsidP="0009613A">
      <w:pPr>
        <w:pStyle w:val="ListParagraph"/>
        <w:numPr>
          <w:ilvl w:val="0"/>
          <w:numId w:val="10"/>
        </w:numPr>
      </w:pPr>
      <w:r>
        <w:t xml:space="preserve">The average DHW </w:t>
      </w:r>
      <w:r w:rsidR="00B15920">
        <w:t>flow</w:t>
      </w:r>
      <w:r>
        <w:t xml:space="preserve"> </w:t>
      </w:r>
      <w:r w:rsidR="00B15920">
        <w:t>rates</w:t>
      </w:r>
      <w:r>
        <w:t xml:space="preserve"> for each step are to be within 5% of the target flow rates, and the time to achieve 95% </w:t>
      </w:r>
      <w:r w:rsidR="3CCD6840">
        <w:t xml:space="preserve">of </w:t>
      </w:r>
      <w:r>
        <w:t>the target flow rates shall not exceed 5 seconds from the onset of the step</w:t>
      </w:r>
      <w:r w:rsidR="02E8E483">
        <w:t xml:space="preserve"> change</w:t>
      </w:r>
      <w:r>
        <w:t>. (</w:t>
      </w:r>
      <w:proofErr w:type="gramStart"/>
      <w:r>
        <w:t>taken</w:t>
      </w:r>
      <w:proofErr w:type="gramEnd"/>
      <w:r>
        <w:t xml:space="preserve"> from Clause 4.18 of HIU Std.2018)</w:t>
      </w:r>
    </w:p>
    <w:p w14:paraId="25E46415" w14:textId="4A4C96EC" w:rsidR="007A7C6C" w:rsidRDefault="2EE8E1FF" w:rsidP="68E5646C">
      <w:pPr>
        <w:pStyle w:val="ListParagraph"/>
        <w:numPr>
          <w:ilvl w:val="0"/>
          <w:numId w:val="10"/>
        </w:numPr>
      </w:pPr>
      <w:r>
        <w:t xml:space="preserve">DHW Gauge pressure is set to </w:t>
      </w:r>
      <w:r w:rsidR="0E7569C7">
        <w:t>300kPa (</w:t>
      </w:r>
      <w:r>
        <w:t>3</w:t>
      </w:r>
      <w:r w:rsidR="7D3B09AD">
        <w:t xml:space="preserve"> </w:t>
      </w:r>
      <w:r>
        <w:t>bar</w:t>
      </w:r>
      <w:r w:rsidR="0E7569C7">
        <w:t>)</w:t>
      </w:r>
      <w:r w:rsidR="60157B3C">
        <w:t xml:space="preserve"> </w:t>
      </w:r>
      <w:r>
        <w:t>+-5%. The average DHW cold temper</w:t>
      </w:r>
      <w:r w:rsidR="7818AA66">
        <w:t>a</w:t>
      </w:r>
      <w:r>
        <w:t xml:space="preserve">ture will be </w:t>
      </w:r>
      <w:proofErr w:type="gramStart"/>
      <w:r w:rsidR="7818AA66">
        <w:t>10</w:t>
      </w:r>
      <w:r w:rsidR="1FD31222">
        <w:t xml:space="preserve"> </w:t>
      </w:r>
      <w:r w:rsidR="68FF3182">
        <w:t xml:space="preserve"> °</w:t>
      </w:r>
      <w:proofErr w:type="gramEnd"/>
      <w:r w:rsidR="68FF3182">
        <w:t>C</w:t>
      </w:r>
      <w:r w:rsidR="1FD31222">
        <w:t xml:space="preserve"> </w:t>
      </w:r>
      <w:r w:rsidR="7818AA66">
        <w:t>+-0.5</w:t>
      </w:r>
      <w:r w:rsidR="31FD75EA">
        <w:t xml:space="preserve"> </w:t>
      </w:r>
      <w:r w:rsidR="0B168613">
        <w:t>°C</w:t>
      </w:r>
      <w:r w:rsidR="186EDFA8">
        <w:t xml:space="preserve"> for</w:t>
      </w:r>
      <w:r w:rsidR="7818AA66">
        <w:t xml:space="preserve"> the test. </w:t>
      </w:r>
    </w:p>
    <w:p w14:paraId="45E03592" w14:textId="0FC9DE1F" w:rsidR="007A7C6C" w:rsidRDefault="00D83559" w:rsidP="007A7C6C">
      <w:pPr>
        <w:pStyle w:val="ListParagraph"/>
        <w:numPr>
          <w:ilvl w:val="0"/>
          <w:numId w:val="10"/>
        </w:numPr>
      </w:pPr>
      <w:r>
        <w:t xml:space="preserve">The </w:t>
      </w:r>
      <w:r w:rsidR="00950DED">
        <w:t xml:space="preserve">average </w:t>
      </w:r>
      <w:r>
        <w:t xml:space="preserve">pressure drop in the DHW line will also be reported </w:t>
      </w:r>
      <w:r w:rsidR="00950DED">
        <w:t>at each step to +-1</w:t>
      </w:r>
      <w:r w:rsidR="268766E1">
        <w:t xml:space="preserve"> k</w:t>
      </w:r>
      <w:r w:rsidR="00950DED">
        <w:t>Pa.</w:t>
      </w:r>
      <w:r>
        <w:t xml:space="preserve"> </w:t>
      </w:r>
    </w:p>
    <w:p w14:paraId="37405667" w14:textId="71A277D9" w:rsidR="007A5BB0" w:rsidRDefault="007A5BB0" w:rsidP="007A5BB0"/>
    <w:p w14:paraId="6CBFF98C" w14:textId="1CD54749" w:rsidR="00950DED" w:rsidRDefault="00950DED" w:rsidP="00950DED">
      <w:r>
        <w:t>The series of DHW hot water draws are given in Table 1.</w:t>
      </w:r>
    </w:p>
    <w:p w14:paraId="1BD55BFC" w14:textId="77777777" w:rsidR="00950DED" w:rsidRDefault="00950DED" w:rsidP="00950DED">
      <w:pPr>
        <w:pStyle w:val="ListParagraph"/>
      </w:pPr>
    </w:p>
    <w:tbl>
      <w:tblPr>
        <w:tblW w:w="6300" w:type="dxa"/>
        <w:jc w:val="center"/>
        <w:tblLook w:val="04A0" w:firstRow="1" w:lastRow="0" w:firstColumn="1" w:lastColumn="0" w:noHBand="0" w:noVBand="1"/>
      </w:tblPr>
      <w:tblGrid>
        <w:gridCol w:w="1300"/>
        <w:gridCol w:w="1780"/>
        <w:gridCol w:w="1300"/>
        <w:gridCol w:w="1920"/>
      </w:tblGrid>
      <w:tr w:rsidR="000865F3" w14:paraId="3A98D8DD" w14:textId="77777777" w:rsidTr="68E5646C">
        <w:trPr>
          <w:trHeight w:val="56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174EE" w14:textId="77777777" w:rsidR="000865F3" w:rsidRDefault="000865F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Step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6FACA6" w14:textId="77777777" w:rsidR="000865F3" w:rsidRDefault="000865F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Draw Duration (s)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3F1C25" w14:textId="77777777" w:rsidR="000865F3" w:rsidRDefault="000865F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Test </w:t>
            </w:r>
            <w:proofErr w:type="gram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Time  (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s)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2787FD" w14:textId="4E5B06E7" w:rsidR="000865F3" w:rsidRDefault="000865F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Flow (</w:t>
            </w:r>
            <w:r w:rsidR="00BD550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l/s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 </w:t>
            </w:r>
          </w:p>
        </w:tc>
      </w:tr>
      <w:tr w:rsidR="000865F3" w14:paraId="4915A520" w14:textId="77777777" w:rsidTr="68E5646C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7BF7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78DD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D90BA" w14:textId="0AD794EE" w:rsidR="000865F3" w:rsidRDefault="379A43DA" w:rsidP="68E5646C">
            <w:pPr>
              <w:jc w:val="center"/>
              <w:rPr>
                <w:rFonts w:ascii="Calibri" w:hAnsi="Calibri" w:cs="Calibri"/>
                <w:color w:val="000000"/>
              </w:rPr>
            </w:pPr>
            <w:r w:rsidRPr="68E5646C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5EC44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0.13</w:t>
            </w:r>
          </w:p>
        </w:tc>
      </w:tr>
      <w:tr w:rsidR="000865F3" w14:paraId="12868DB3" w14:textId="77777777" w:rsidTr="68E5646C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CA4D9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D0C13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4F650" w14:textId="7100E73D" w:rsidR="000865F3" w:rsidRDefault="379A43DA" w:rsidP="68E5646C">
            <w:pPr>
              <w:jc w:val="center"/>
              <w:rPr>
                <w:rFonts w:ascii="Calibri" w:hAnsi="Calibri" w:cs="Calibri"/>
                <w:color w:val="000000"/>
              </w:rPr>
            </w:pPr>
            <w:r w:rsidRPr="68E5646C">
              <w:rPr>
                <w:rFonts w:ascii="Calibri" w:hAnsi="Calibri" w:cs="Calibri"/>
                <w:color w:val="000000" w:themeColor="text1"/>
              </w:rPr>
              <w:t>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A4ADC" w14:textId="723381A1" w:rsidR="000865F3" w:rsidRDefault="379A43DA">
            <w:pPr>
              <w:jc w:val="center"/>
              <w:rPr>
                <w:rFonts w:ascii="Calibri" w:hAnsi="Calibri" w:cs="Calibri"/>
                <w:color w:val="000000"/>
              </w:rPr>
            </w:pPr>
            <w:r w:rsidRPr="68E5646C">
              <w:rPr>
                <w:rFonts w:ascii="Calibri" w:hAnsi="Calibri" w:cs="Calibri"/>
                <w:color w:val="000000" w:themeColor="text1"/>
              </w:rPr>
              <w:t>0</w:t>
            </w:r>
            <w:r w:rsidR="30E9F53E" w:rsidRPr="68E5646C">
              <w:rPr>
                <w:rFonts w:ascii="Calibri" w:hAnsi="Calibri" w:cs="Calibri"/>
                <w:color w:val="000000" w:themeColor="text1"/>
              </w:rPr>
              <w:t>.00</w:t>
            </w:r>
          </w:p>
        </w:tc>
      </w:tr>
      <w:tr w:rsidR="000865F3" w14:paraId="76B0D00F" w14:textId="77777777" w:rsidTr="68E5646C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D335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18785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8EF68" w14:textId="4E289AD2" w:rsidR="000865F3" w:rsidRDefault="379A43DA" w:rsidP="68E5646C">
            <w:pPr>
              <w:jc w:val="center"/>
              <w:rPr>
                <w:rFonts w:ascii="Calibri" w:hAnsi="Calibri" w:cs="Calibri"/>
                <w:color w:val="000000"/>
              </w:rPr>
            </w:pPr>
            <w:r w:rsidRPr="68E5646C">
              <w:rPr>
                <w:rFonts w:ascii="Calibri" w:hAnsi="Calibri" w:cs="Calibri"/>
                <w:color w:val="000000" w:themeColor="text1"/>
              </w:rPr>
              <w:t>120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2672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0.15</w:t>
            </w:r>
          </w:p>
        </w:tc>
      </w:tr>
      <w:tr w:rsidR="000865F3" w14:paraId="283CE888" w14:textId="77777777" w:rsidTr="68E5646C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AB7F9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0B449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10C7D" w14:textId="72A80508" w:rsidR="000865F3" w:rsidRDefault="379A43DA" w:rsidP="68E5646C">
            <w:pPr>
              <w:jc w:val="center"/>
              <w:rPr>
                <w:rFonts w:ascii="Calibri" w:hAnsi="Calibri" w:cs="Calibri"/>
                <w:color w:val="000000"/>
              </w:rPr>
            </w:pPr>
            <w:r w:rsidRPr="68E5646C">
              <w:rPr>
                <w:rFonts w:ascii="Calibri" w:hAnsi="Calibri" w:cs="Calibri"/>
                <w:color w:val="000000" w:themeColor="text1"/>
              </w:rPr>
              <w:t>180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90B8C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0.18</w:t>
            </w:r>
          </w:p>
        </w:tc>
      </w:tr>
      <w:tr w:rsidR="000865F3" w14:paraId="457AE514" w14:textId="77777777" w:rsidTr="68E5646C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167D2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8C8E5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FB85C" w14:textId="4B8C4A77" w:rsidR="000865F3" w:rsidRDefault="379A43DA" w:rsidP="68E5646C">
            <w:pPr>
              <w:jc w:val="center"/>
              <w:rPr>
                <w:rFonts w:ascii="Calibri" w:hAnsi="Calibri" w:cs="Calibri"/>
                <w:color w:val="000000"/>
              </w:rPr>
            </w:pPr>
            <w:r w:rsidRPr="68E5646C">
              <w:rPr>
                <w:rFonts w:ascii="Calibri" w:hAnsi="Calibri" w:cs="Calibri"/>
                <w:color w:val="000000" w:themeColor="text1"/>
              </w:rPr>
              <w:t>240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599E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0.21</w:t>
            </w:r>
          </w:p>
        </w:tc>
      </w:tr>
      <w:tr w:rsidR="000865F3" w14:paraId="77753C2D" w14:textId="77777777" w:rsidTr="68E5646C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31293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C50DD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728B9" w14:textId="0574DCFD" w:rsidR="000865F3" w:rsidRDefault="379A43DA" w:rsidP="68E5646C">
            <w:pPr>
              <w:jc w:val="center"/>
              <w:rPr>
                <w:rFonts w:ascii="Calibri" w:hAnsi="Calibri" w:cs="Calibri"/>
                <w:color w:val="000000"/>
              </w:rPr>
            </w:pPr>
            <w:r w:rsidRPr="68E5646C">
              <w:rPr>
                <w:rFonts w:ascii="Calibri" w:hAnsi="Calibri" w:cs="Calibri"/>
                <w:color w:val="000000" w:themeColor="text1"/>
              </w:rPr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1ED31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0.24</w:t>
            </w:r>
          </w:p>
        </w:tc>
      </w:tr>
      <w:tr w:rsidR="000865F3" w14:paraId="656E5E17" w14:textId="77777777" w:rsidTr="68E5646C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28035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66D0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398B" w14:textId="1C04E5E4" w:rsidR="000865F3" w:rsidRDefault="379A43DA" w:rsidP="68E5646C">
            <w:pPr>
              <w:jc w:val="center"/>
              <w:rPr>
                <w:rFonts w:ascii="Calibri" w:hAnsi="Calibri" w:cs="Calibri"/>
                <w:color w:val="000000"/>
              </w:rPr>
            </w:pPr>
            <w:r w:rsidRPr="68E5646C">
              <w:rPr>
                <w:rFonts w:ascii="Calibri" w:hAnsi="Calibri" w:cs="Calibri"/>
                <w:color w:val="000000" w:themeColor="text1"/>
              </w:rPr>
              <w:t>360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24643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0.27</w:t>
            </w:r>
          </w:p>
        </w:tc>
      </w:tr>
      <w:tr w:rsidR="000865F3" w14:paraId="499F5FDD" w14:textId="77777777" w:rsidTr="68E5646C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C8BD2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CCD9C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896BC" w14:textId="517E0372" w:rsidR="000865F3" w:rsidRDefault="379A43DA" w:rsidP="68E5646C">
            <w:pPr>
              <w:jc w:val="center"/>
              <w:rPr>
                <w:rFonts w:ascii="Calibri" w:hAnsi="Calibri" w:cs="Calibri"/>
                <w:color w:val="000000"/>
              </w:rPr>
            </w:pPr>
            <w:r w:rsidRPr="68E5646C">
              <w:rPr>
                <w:rFonts w:ascii="Calibri" w:hAnsi="Calibri" w:cs="Calibri"/>
                <w:color w:val="000000" w:themeColor="text1"/>
              </w:rPr>
              <w:t>420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ABED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</w:t>
            </w:r>
          </w:p>
        </w:tc>
      </w:tr>
      <w:tr w:rsidR="000865F3" w14:paraId="4957EFCA" w14:textId="77777777" w:rsidTr="68E5646C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D870B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257BC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C9D9F" w14:textId="3ED10161" w:rsidR="000865F3" w:rsidRDefault="379A43DA" w:rsidP="68E5646C">
            <w:pPr>
              <w:jc w:val="center"/>
              <w:rPr>
                <w:rFonts w:ascii="Calibri" w:hAnsi="Calibri" w:cs="Calibri"/>
                <w:color w:val="000000"/>
              </w:rPr>
            </w:pPr>
            <w:r w:rsidRPr="68E5646C">
              <w:rPr>
                <w:rFonts w:ascii="Calibri" w:hAnsi="Calibri" w:cs="Calibri"/>
                <w:color w:val="000000" w:themeColor="text1"/>
              </w:rPr>
              <w:t>480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78A77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0.33</w:t>
            </w:r>
          </w:p>
        </w:tc>
      </w:tr>
      <w:tr w:rsidR="000865F3" w14:paraId="67D5B9AD" w14:textId="77777777" w:rsidTr="68E5646C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6FC43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8750D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F3DFA" w14:textId="6203DC07" w:rsidR="000865F3" w:rsidRDefault="379A43DA" w:rsidP="68E5646C">
            <w:pPr>
              <w:jc w:val="center"/>
              <w:rPr>
                <w:rFonts w:ascii="Calibri" w:hAnsi="Calibri" w:cs="Calibri"/>
                <w:color w:val="000000"/>
              </w:rPr>
            </w:pPr>
            <w:r w:rsidRPr="68E5646C">
              <w:rPr>
                <w:rFonts w:ascii="Calibri" w:hAnsi="Calibri" w:cs="Calibri"/>
                <w:color w:val="000000" w:themeColor="text1"/>
              </w:rPr>
              <w:t>540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979E2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0.36</w:t>
            </w:r>
          </w:p>
        </w:tc>
      </w:tr>
      <w:tr w:rsidR="000865F3" w14:paraId="39E47A37" w14:textId="77777777" w:rsidTr="68E5646C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1153E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89483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626C7" w14:textId="156EDCAF" w:rsidR="000865F3" w:rsidRDefault="379A43DA" w:rsidP="68E5646C">
            <w:pPr>
              <w:jc w:val="center"/>
              <w:rPr>
                <w:rFonts w:ascii="Calibri" w:hAnsi="Calibri" w:cs="Calibri"/>
                <w:color w:val="000000"/>
              </w:rPr>
            </w:pPr>
            <w:r w:rsidRPr="68E5646C">
              <w:rPr>
                <w:rFonts w:ascii="Calibri" w:hAnsi="Calibri" w:cs="Calibri"/>
                <w:color w:val="000000" w:themeColor="text1"/>
              </w:rPr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A7B2E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0.39</w:t>
            </w:r>
          </w:p>
        </w:tc>
      </w:tr>
      <w:tr w:rsidR="000865F3" w14:paraId="44A117BB" w14:textId="77777777" w:rsidTr="68E5646C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1560B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E911B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179A0" w14:textId="1804FE1A" w:rsidR="000865F3" w:rsidRDefault="379A43DA" w:rsidP="68E5646C">
            <w:pPr>
              <w:jc w:val="center"/>
              <w:rPr>
                <w:rFonts w:ascii="Calibri" w:hAnsi="Calibri" w:cs="Calibri"/>
                <w:color w:val="000000"/>
              </w:rPr>
            </w:pPr>
            <w:r w:rsidRPr="68E5646C">
              <w:rPr>
                <w:rFonts w:ascii="Calibri" w:hAnsi="Calibri" w:cs="Calibri"/>
                <w:color w:val="000000" w:themeColor="text1"/>
              </w:rPr>
              <w:t>660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3A72C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0.42</w:t>
            </w:r>
          </w:p>
        </w:tc>
      </w:tr>
      <w:tr w:rsidR="000865F3" w14:paraId="19D118FE" w14:textId="77777777" w:rsidTr="68E5646C">
        <w:trPr>
          <w:trHeight w:val="32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83C1E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74D47" w14:textId="77777777" w:rsidR="000865F3" w:rsidRDefault="000865F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525F" w14:textId="62A99F3E" w:rsidR="000865F3" w:rsidRDefault="379A43DA" w:rsidP="68E5646C">
            <w:pPr>
              <w:jc w:val="center"/>
              <w:rPr>
                <w:rFonts w:ascii="Calibri" w:hAnsi="Calibri" w:cs="Calibri"/>
                <w:color w:val="000000"/>
              </w:rPr>
            </w:pPr>
            <w:r w:rsidRPr="68E5646C">
              <w:rPr>
                <w:rFonts w:ascii="Calibri" w:hAnsi="Calibri" w:cs="Calibri"/>
                <w:color w:val="000000" w:themeColor="text1"/>
              </w:rPr>
              <w:t>720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0B51D" w14:textId="031BBC2B" w:rsidR="000865F3" w:rsidRDefault="379A43DA">
            <w:pPr>
              <w:jc w:val="center"/>
              <w:rPr>
                <w:rFonts w:ascii="Calibri" w:hAnsi="Calibri" w:cs="Calibri"/>
                <w:color w:val="000000"/>
              </w:rPr>
            </w:pPr>
            <w:r w:rsidRPr="68E5646C">
              <w:rPr>
                <w:rFonts w:ascii="Calibri" w:hAnsi="Calibri" w:cs="Calibri"/>
                <w:color w:val="000000" w:themeColor="text1"/>
              </w:rPr>
              <w:t>0</w:t>
            </w:r>
            <w:r w:rsidR="60ADB144" w:rsidRPr="68E5646C">
              <w:rPr>
                <w:rFonts w:ascii="Calibri" w:hAnsi="Calibri" w:cs="Calibri"/>
                <w:color w:val="000000" w:themeColor="text1"/>
              </w:rPr>
              <w:t>.00</w:t>
            </w:r>
          </w:p>
        </w:tc>
      </w:tr>
    </w:tbl>
    <w:p w14:paraId="111B4D8B" w14:textId="7BBFE098" w:rsidR="00950DED" w:rsidRDefault="00950DED" w:rsidP="00950DED">
      <w:pPr>
        <w:pStyle w:val="Caption"/>
        <w:jc w:val="center"/>
      </w:pPr>
      <w:bookmarkStart w:id="0" w:name="_Ref74577079"/>
      <w:bookmarkStart w:id="1" w:name="_Ref94531048"/>
      <w:r>
        <w:t xml:space="preserve">Table </w:t>
      </w:r>
      <w:r>
        <w:fldChar w:fldCharType="begin"/>
      </w:r>
      <w:r>
        <w:instrText>SEQ Table \* ARABIC</w:instrText>
      </w:r>
      <w:r>
        <w:fldChar w:fldCharType="separate"/>
      </w:r>
      <w:r w:rsidR="00481316">
        <w:rPr>
          <w:noProof/>
        </w:rPr>
        <w:t>1</w:t>
      </w:r>
      <w:r>
        <w:fldChar w:fldCharType="end"/>
      </w:r>
      <w:bookmarkEnd w:id="0"/>
      <w:r w:rsidRPr="36C0992B">
        <w:rPr>
          <w:noProof/>
        </w:rPr>
        <w:t xml:space="preserve">: </w:t>
      </w:r>
      <w:r>
        <w:t>Proposed series of DHW Draws for the MAX heat load test.</w:t>
      </w:r>
      <w:bookmarkEnd w:id="1"/>
    </w:p>
    <w:p w14:paraId="5F7A93DA" w14:textId="77777777" w:rsidR="00950DED" w:rsidRDefault="00950DED" w:rsidP="00950DED"/>
    <w:p w14:paraId="7C870189" w14:textId="6A5678AA" w:rsidR="00950DED" w:rsidRPr="00BB772E" w:rsidRDefault="00D554CF" w:rsidP="000865F3">
      <w:pPr>
        <w:jc w:val="center"/>
      </w:pPr>
      <w:r>
        <w:rPr>
          <w:noProof/>
        </w:rPr>
        <w:lastRenderedPageBreak/>
        <w:drawing>
          <wp:inline distT="0" distB="0" distL="0" distR="0" wp14:anchorId="12600454" wp14:editId="1047BEAA">
            <wp:extent cx="3665643" cy="2758776"/>
            <wp:effectExtent l="0" t="0" r="508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83320" cy="277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2E1D3" w14:textId="069E0D17" w:rsidR="00950DED" w:rsidRDefault="00950DED" w:rsidP="00950DED">
      <w:pPr>
        <w:jc w:val="center"/>
      </w:pPr>
    </w:p>
    <w:p w14:paraId="20AE3BA3" w14:textId="15C25BFA" w:rsidR="00950DED" w:rsidRDefault="00950DED" w:rsidP="00950DED">
      <w:pPr>
        <w:pStyle w:val="Caption"/>
        <w:jc w:val="center"/>
      </w:pPr>
      <w:r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481316">
        <w:rPr>
          <w:noProof/>
        </w:rPr>
        <w:t>1</w:t>
      </w:r>
      <w:r>
        <w:fldChar w:fldCharType="end"/>
      </w:r>
      <w:r>
        <w:t xml:space="preserve">: Flow Rate versus Test Time. Note, before time zero there </w:t>
      </w:r>
      <w:r w:rsidR="003B1DA9">
        <w:t>is 60</w:t>
      </w:r>
      <w:r>
        <w:t xml:space="preserve"> seconds of draw</w:t>
      </w:r>
      <w:r w:rsidR="003B1DA9">
        <w:t xml:space="preserve"> acting as a pre-heat</w:t>
      </w:r>
      <w:r>
        <w:t>.</w:t>
      </w:r>
    </w:p>
    <w:p w14:paraId="5732A9D7" w14:textId="432D3CB6" w:rsidR="00950DED" w:rsidRDefault="00950DED" w:rsidP="003B1DA9">
      <w:r>
        <w:t>The testing scheme shown in Table 1 gives the resulting flow pattern seen in Figure 1.</w:t>
      </w:r>
    </w:p>
    <w:p w14:paraId="4DAA7DD6" w14:textId="77777777" w:rsidR="00950DED" w:rsidRDefault="00950DED" w:rsidP="00950DED"/>
    <w:p w14:paraId="7CFF46D5" w14:textId="684D46EC" w:rsidR="00B85C06" w:rsidRDefault="00B85C06" w:rsidP="007F08CD">
      <w:pPr>
        <w:pStyle w:val="Heading2"/>
        <w:numPr>
          <w:ilvl w:val="0"/>
          <w:numId w:val="3"/>
        </w:numPr>
      </w:pPr>
      <w:r>
        <w:t>Calculations</w:t>
      </w:r>
    </w:p>
    <w:p w14:paraId="77A6BB26" w14:textId="764860F9" w:rsidR="00B85C06" w:rsidRDefault="00B85C06" w:rsidP="00B85C06">
      <w:r>
        <w:t xml:space="preserve">The following </w:t>
      </w:r>
      <w:r w:rsidR="00B07859">
        <w:t xml:space="preserve">average values </w:t>
      </w:r>
      <w:r>
        <w:t>shall be calculated</w:t>
      </w:r>
      <w:r w:rsidR="00B07859">
        <w:t xml:space="preserve"> for the last ten seconds of every step</w:t>
      </w:r>
      <w:r>
        <w:t xml:space="preserve">. </w:t>
      </w:r>
    </w:p>
    <w:p w14:paraId="0760A2FF" w14:textId="30DA93E1" w:rsidR="000865F3" w:rsidRDefault="00B07859" w:rsidP="000865F3">
      <w:pPr>
        <w:pStyle w:val="ListParagraph"/>
        <w:numPr>
          <w:ilvl w:val="0"/>
          <w:numId w:val="15"/>
        </w:numPr>
      </w:pPr>
      <w:r>
        <w:t>Flow Rate</w:t>
      </w:r>
    </w:p>
    <w:p w14:paraId="4C67F368" w14:textId="2E76AA96" w:rsidR="00B07859" w:rsidRDefault="00B07859" w:rsidP="000865F3">
      <w:pPr>
        <w:pStyle w:val="ListParagraph"/>
        <w:numPr>
          <w:ilvl w:val="0"/>
          <w:numId w:val="15"/>
        </w:numPr>
      </w:pPr>
      <w:r>
        <w:t>DHW Output Temperature</w:t>
      </w:r>
    </w:p>
    <w:p w14:paraId="197B1B6E" w14:textId="3D562E5A" w:rsidR="00B07859" w:rsidRDefault="461C1B56" w:rsidP="000865F3">
      <w:pPr>
        <w:pStyle w:val="ListParagraph"/>
        <w:numPr>
          <w:ilvl w:val="0"/>
          <w:numId w:val="15"/>
        </w:numPr>
      </w:pPr>
      <w:r>
        <w:t>k</w:t>
      </w:r>
      <w:r w:rsidR="00B07859">
        <w:t>W Heat Output (assumed</w:t>
      </w:r>
      <w:r w:rsidR="00801B2E">
        <w:t xml:space="preserve"> 4.18 </w:t>
      </w:r>
      <w:r w:rsidR="1A2651C5">
        <w:t>k</w:t>
      </w:r>
      <w:r w:rsidR="00801B2E">
        <w:t xml:space="preserve">J/L·K at </w:t>
      </w:r>
      <w:proofErr w:type="gramStart"/>
      <w:r w:rsidR="00801B2E">
        <w:t>any and all</w:t>
      </w:r>
      <w:proofErr w:type="gramEnd"/>
      <w:r w:rsidR="00801B2E">
        <w:t xml:space="preserve"> temperatures and pressures</w:t>
      </w:r>
      <w:r w:rsidR="00B07859">
        <w:t>)</w:t>
      </w:r>
    </w:p>
    <w:p w14:paraId="56366694" w14:textId="620FC313" w:rsidR="00801B2E" w:rsidRDefault="00801B2E" w:rsidP="000865F3">
      <w:pPr>
        <w:pStyle w:val="ListParagraph"/>
        <w:numPr>
          <w:ilvl w:val="0"/>
          <w:numId w:val="15"/>
        </w:numPr>
      </w:pPr>
      <w:r>
        <w:t>Pressure Drop across HIU DHW line</w:t>
      </w:r>
    </w:p>
    <w:p w14:paraId="1F0254A3" w14:textId="77777777" w:rsidR="00B85C06" w:rsidRPr="00B85C06" w:rsidRDefault="00B85C06" w:rsidP="00B85C06"/>
    <w:p w14:paraId="08FF51CA" w14:textId="4349B05A" w:rsidR="00950DED" w:rsidRDefault="00950DED" w:rsidP="007F08CD">
      <w:pPr>
        <w:pStyle w:val="Heading2"/>
        <w:numPr>
          <w:ilvl w:val="0"/>
          <w:numId w:val="3"/>
        </w:numPr>
      </w:pPr>
      <w:r w:rsidRPr="00950DED">
        <w:t>Reporting</w:t>
      </w:r>
    </w:p>
    <w:p w14:paraId="56F01647" w14:textId="520E4509" w:rsidR="00EA0DF6" w:rsidRDefault="00B85C06" w:rsidP="00801B2E">
      <w:r>
        <w:t>The</w:t>
      </w:r>
      <w:r w:rsidR="00801B2E">
        <w:t xml:space="preserve"> results will be shown in words, tabulated and in a graph. </w:t>
      </w:r>
    </w:p>
    <w:p w14:paraId="7A49746A" w14:textId="77A822F4" w:rsidR="003B1DA9" w:rsidRDefault="003B1DA9" w:rsidP="003B1DA9"/>
    <w:p w14:paraId="0851D019" w14:textId="2E3D0365" w:rsidR="00801B2E" w:rsidRDefault="00801B2E" w:rsidP="00801B2E">
      <w:pPr>
        <w:pStyle w:val="Heading3"/>
      </w:pPr>
      <w:r w:rsidRPr="00801B2E">
        <w:t>Table</w:t>
      </w:r>
      <w:r w:rsidR="00260294">
        <w:t>s</w:t>
      </w:r>
    </w:p>
    <w:p w14:paraId="79F06C06" w14:textId="77777777" w:rsidR="00260294" w:rsidRPr="00260294" w:rsidRDefault="00260294" w:rsidP="00B72FAC"/>
    <w:p w14:paraId="4EDCC9A9" w14:textId="074DC934" w:rsidR="003B1DA9" w:rsidRDefault="003B1DA9" w:rsidP="003B1DA9">
      <w:r>
        <w:t>The report will contain a table like this:</w:t>
      </w:r>
      <w:r w:rsidR="0044454D">
        <w:t xml:space="preserve"> (example data)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1780"/>
        <w:gridCol w:w="1780"/>
        <w:gridCol w:w="1780"/>
        <w:gridCol w:w="1500"/>
        <w:gridCol w:w="1300"/>
        <w:gridCol w:w="1300"/>
      </w:tblGrid>
      <w:tr w:rsidR="00D554CF" w:rsidRPr="00D554CF" w14:paraId="2FCE2896" w14:textId="77777777" w:rsidTr="68E5646C">
        <w:trPr>
          <w:trHeight w:val="320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37940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D554C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76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6FF6B90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D554C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LAST 10 SECONDS AVERAGE</w:t>
            </w:r>
          </w:p>
        </w:tc>
      </w:tr>
      <w:tr w:rsidR="00D554CF" w:rsidRPr="00D554CF" w14:paraId="2C49E835" w14:textId="77777777" w:rsidTr="68E5646C">
        <w:trPr>
          <w:trHeight w:val="800"/>
        </w:trPr>
        <w:tc>
          <w:tcPr>
            <w:tcW w:w="1780" w:type="dxa"/>
            <w:vMerge/>
            <w:vAlign w:val="center"/>
            <w:hideMark/>
          </w:tcPr>
          <w:p w14:paraId="12F7E1F4" w14:textId="77777777" w:rsidR="00D554CF" w:rsidRPr="00D554CF" w:rsidRDefault="00D554CF" w:rsidP="00D554CF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A410DA" w14:textId="3CBDB324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5D38EA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Flow-Rate</w:t>
            </w:r>
            <w:proofErr w:type="gramEnd"/>
            <w:r w:rsidRPr="05D38EA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(</w:t>
            </w:r>
            <w:r w:rsidR="00BD5507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l/s</w:t>
            </w:r>
            <w:r w:rsidRPr="05D38EA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27526A" w14:textId="548E4F0F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5D38EA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DHW OUPUT Temperature (</w:t>
            </w:r>
            <w:r w:rsidR="77760D3C" w:rsidRPr="05D38EA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°</w:t>
            </w:r>
            <w:r w:rsidRPr="05D38EA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C)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917077" w14:textId="727BCA43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5D38EA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6697C00" w:rsidRPr="05D38EA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Pr="05D38EA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W Heat Output*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47BC4" w14:textId="120B680D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5D38EA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Pressure Drop (</w:t>
            </w:r>
            <w:r w:rsidR="7C32D70F" w:rsidRPr="05D38EA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bar</w:t>
            </w:r>
            <w:r w:rsidRPr="05D38EA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CF5AD" w14:textId="557B7CD3" w:rsidR="00D554CF" w:rsidRPr="00D554CF" w:rsidRDefault="0ED11E58" w:rsidP="00D554C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68E5646C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Above 45.0</w:t>
            </w:r>
            <w:r w:rsidRPr="68E5646C">
              <w:rPr>
                <w:rFonts w:ascii="Cambria Math" w:eastAsia="Times New Roman" w:hAnsi="Cambria Math" w:cs="Cambria Math"/>
                <w:b/>
                <w:bCs/>
                <w:color w:val="000000" w:themeColor="text1"/>
                <w:sz w:val="20"/>
                <w:szCs w:val="20"/>
              </w:rPr>
              <w:t>℃</w:t>
            </w:r>
            <w:r w:rsidRPr="68E5646C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(Y/N)</w:t>
            </w:r>
          </w:p>
        </w:tc>
      </w:tr>
      <w:tr w:rsidR="00D554CF" w:rsidRPr="00D554CF" w14:paraId="079117D5" w14:textId="77777777" w:rsidTr="68E5646C">
        <w:trPr>
          <w:trHeight w:val="320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E048F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1AA7A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603EE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193D0" w14:textId="776497D7" w:rsidR="00D554CF" w:rsidRPr="00D554CF" w:rsidRDefault="003D5E7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21.7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3794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0.047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0F844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Y</w:t>
            </w:r>
          </w:p>
        </w:tc>
      </w:tr>
      <w:tr w:rsidR="00D554CF" w:rsidRPr="00D554CF" w14:paraId="5D3F4FCE" w14:textId="77777777" w:rsidTr="68E5646C">
        <w:trPr>
          <w:trHeight w:val="380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BF2A9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24A5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FB353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F216A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1A411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001BB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Y</w:t>
            </w:r>
          </w:p>
        </w:tc>
      </w:tr>
      <w:tr w:rsidR="00D554CF" w:rsidRPr="00D554CF" w14:paraId="166ED61E" w14:textId="77777777" w:rsidTr="68E5646C">
        <w:trPr>
          <w:trHeight w:val="320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568C0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08290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0.15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DAEF9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E4612" w14:textId="258814E1" w:rsidR="00D554CF" w:rsidRPr="00D554CF" w:rsidRDefault="00486128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3028C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0.054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57ED1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Y</w:t>
            </w:r>
          </w:p>
        </w:tc>
      </w:tr>
      <w:tr w:rsidR="00D554CF" w:rsidRPr="00D554CF" w14:paraId="020D4954" w14:textId="77777777" w:rsidTr="68E5646C">
        <w:trPr>
          <w:trHeight w:val="320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90D99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B721D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0.18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5799C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71C8F" w14:textId="4BD5E630" w:rsidR="00D554CF" w:rsidRPr="00D554CF" w:rsidRDefault="00486128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30.1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F46FB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0.065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2EB64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Y</w:t>
            </w:r>
          </w:p>
        </w:tc>
      </w:tr>
      <w:tr w:rsidR="00D554CF" w:rsidRPr="00D554CF" w14:paraId="518F336B" w14:textId="77777777" w:rsidTr="68E5646C">
        <w:trPr>
          <w:trHeight w:val="320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2C181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64F3B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0.21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3AFC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5CA5C" w14:textId="63512A50" w:rsidR="00D554CF" w:rsidRPr="00D554CF" w:rsidRDefault="00486128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0C27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0.076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C211D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Y</w:t>
            </w:r>
          </w:p>
        </w:tc>
      </w:tr>
      <w:tr w:rsidR="00D554CF" w:rsidRPr="00D554CF" w14:paraId="263D0180" w14:textId="77777777" w:rsidTr="68E5646C">
        <w:trPr>
          <w:trHeight w:val="320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4808F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4F559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0.24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51381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9E9DE" w14:textId="79018924" w:rsidR="00D554CF" w:rsidRPr="00D554CF" w:rsidRDefault="00E97702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39.1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DD7B8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0.086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9812B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Y</w:t>
            </w:r>
          </w:p>
        </w:tc>
      </w:tr>
      <w:tr w:rsidR="00D554CF" w:rsidRPr="00D554CF" w14:paraId="3640C452" w14:textId="77777777" w:rsidTr="68E5646C">
        <w:trPr>
          <w:trHeight w:val="320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F4BCB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5862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0.27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A4C78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5928" w14:textId="52534EFC" w:rsidR="00D554CF" w:rsidRPr="00D554CF" w:rsidRDefault="00E97702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42.9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41E5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0.097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A7BD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Y</w:t>
            </w:r>
          </w:p>
        </w:tc>
      </w:tr>
      <w:tr w:rsidR="00D554CF" w:rsidRPr="00D554CF" w14:paraId="06B645F7" w14:textId="77777777" w:rsidTr="68E5646C">
        <w:trPr>
          <w:trHeight w:val="320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3C47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D5C5D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D3D44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43F9C" w14:textId="09692FB9" w:rsidR="00D554CF" w:rsidRPr="00D554CF" w:rsidRDefault="008C7FF9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45.1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8F859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0.108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3C69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Y</w:t>
            </w:r>
          </w:p>
        </w:tc>
      </w:tr>
      <w:tr w:rsidR="00D554CF" w:rsidRPr="00D554CF" w14:paraId="603C59D6" w14:textId="77777777" w:rsidTr="68E5646C">
        <w:trPr>
          <w:trHeight w:val="320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6C297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D4A0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0.33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0D9B0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C0D6E" w14:textId="113D7CA8" w:rsidR="00D554CF" w:rsidRPr="00D554CF" w:rsidRDefault="008C7FF9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FC4B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0.119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A016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</w:t>
            </w:r>
          </w:p>
        </w:tc>
      </w:tr>
      <w:tr w:rsidR="00D554CF" w:rsidRPr="00D554CF" w14:paraId="1F745D87" w14:textId="77777777" w:rsidTr="68E5646C">
        <w:trPr>
          <w:trHeight w:val="320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F4BAD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6D2AA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0.36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C7AAF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B4484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07DF4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D92C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D554CF" w:rsidRPr="00D554CF" w14:paraId="528C5130" w14:textId="77777777" w:rsidTr="68E5646C">
        <w:trPr>
          <w:trHeight w:val="320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D74A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40427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0.39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036F1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88F2D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959BC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5777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D554CF" w:rsidRPr="00D554CF" w14:paraId="301EFA94" w14:textId="77777777" w:rsidTr="68E5646C">
        <w:trPr>
          <w:trHeight w:val="320"/>
        </w:trPr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379EC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94A9F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0.42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08137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9F172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093C9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32AD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D554CF" w:rsidRPr="00D554CF" w14:paraId="14D565B2" w14:textId="77777777" w:rsidTr="68E5646C">
        <w:trPr>
          <w:trHeight w:val="32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D08A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010A1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AC9CD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CAB18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C8798" w14:textId="798B4E4D" w:rsidR="00D554CF" w:rsidRPr="00D554CF" w:rsidRDefault="003D48F0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A9DD2" w14:textId="77777777" w:rsidR="00D554CF" w:rsidRPr="00D554CF" w:rsidRDefault="00D554CF" w:rsidP="00D554CF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D554C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14:paraId="09346342" w14:textId="4062B941" w:rsidR="00435B97" w:rsidRDefault="701ADE08" w:rsidP="00435B97">
      <w:pPr>
        <w:pStyle w:val="Caption"/>
        <w:keepNext/>
        <w:jc w:val="center"/>
      </w:pPr>
      <w:r>
        <w:t>Ta</w:t>
      </w:r>
      <w:r w:rsidR="00435B97">
        <w:t xml:space="preserve">ble </w:t>
      </w:r>
      <w:r>
        <w:fldChar w:fldCharType="begin"/>
      </w:r>
      <w:r>
        <w:instrText>SEQ Table \* ARABIC</w:instrText>
      </w:r>
      <w:r>
        <w:fldChar w:fldCharType="separate"/>
      </w:r>
      <w:r w:rsidR="00481316">
        <w:rPr>
          <w:noProof/>
        </w:rPr>
        <w:t>2</w:t>
      </w:r>
      <w:r>
        <w:fldChar w:fldCharType="end"/>
      </w:r>
      <w:r w:rsidR="00435B97">
        <w:t>: Example table of reported results</w:t>
      </w:r>
      <w:r w:rsidR="00D554CF">
        <w:t xml:space="preserve">. * </w:t>
      </w:r>
      <w:proofErr w:type="gramStart"/>
      <w:r w:rsidR="00B07859">
        <w:t>assumed</w:t>
      </w:r>
      <w:proofErr w:type="gramEnd"/>
      <w:r w:rsidR="00B07859">
        <w:t xml:space="preserve"> 1</w:t>
      </w:r>
      <w:r w:rsidR="7D58717E">
        <w:t>k</w:t>
      </w:r>
      <w:r w:rsidR="00B07859">
        <w:t xml:space="preserve">g=1L; </w:t>
      </w:r>
      <w:r w:rsidR="00D554CF">
        <w:t xml:space="preserve">uncorrected for </w:t>
      </w:r>
      <w:r w:rsidR="00B07859">
        <w:t>pressure or density changes</w:t>
      </w:r>
    </w:p>
    <w:p w14:paraId="2883E316" w14:textId="77777777" w:rsidR="00435B97" w:rsidRDefault="00435B97" w:rsidP="003B1DA9"/>
    <w:p w14:paraId="5BEF5FA0" w14:textId="1DFAF105" w:rsidR="00435B97" w:rsidRDefault="00801B2E" w:rsidP="00801B2E">
      <w:pPr>
        <w:pStyle w:val="Heading3"/>
      </w:pPr>
      <w:r>
        <w:t>Graph</w:t>
      </w:r>
      <w:r w:rsidR="00260294">
        <w:t>s</w:t>
      </w:r>
    </w:p>
    <w:p w14:paraId="3EFD0457" w14:textId="77777777" w:rsidR="00260294" w:rsidRPr="00260294" w:rsidRDefault="00260294" w:rsidP="00B72FAC"/>
    <w:p w14:paraId="05107D18" w14:textId="66AB7D36" w:rsidR="003B1DA9" w:rsidRDefault="003B1DA9" w:rsidP="003B1DA9">
      <w:r>
        <w:t>The report will contain a graph like this:</w:t>
      </w:r>
    </w:p>
    <w:p w14:paraId="2460E7F9" w14:textId="77777777" w:rsidR="003B1DA9" w:rsidRDefault="003B1DA9" w:rsidP="003B1DA9"/>
    <w:p w14:paraId="179B0340" w14:textId="77777777" w:rsidR="00B07859" w:rsidRDefault="00B07859" w:rsidP="00B07859">
      <w:pPr>
        <w:keepNext/>
        <w:jc w:val="center"/>
      </w:pPr>
      <w:r>
        <w:rPr>
          <w:noProof/>
        </w:rPr>
        <w:drawing>
          <wp:inline distT="0" distB="0" distL="0" distR="0" wp14:anchorId="317EA84A" wp14:editId="091247EB">
            <wp:extent cx="4919133" cy="3818255"/>
            <wp:effectExtent l="0" t="0" r="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37196" cy="383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B8E37C" w14:textId="5B094405" w:rsidR="003B1DA9" w:rsidRDefault="00B07859" w:rsidP="00B07859">
      <w:pPr>
        <w:pStyle w:val="Caption"/>
        <w:jc w:val="center"/>
      </w:pPr>
      <w:r>
        <w:t xml:space="preserve">Figure </w:t>
      </w:r>
      <w:r>
        <w:fldChar w:fldCharType="begin"/>
      </w:r>
      <w:r>
        <w:instrText>SEQ Figure \* ARABIC</w:instrText>
      </w:r>
      <w:r>
        <w:fldChar w:fldCharType="separate"/>
      </w:r>
      <w:r w:rsidR="00481316">
        <w:rPr>
          <w:noProof/>
        </w:rPr>
        <w:t>2</w:t>
      </w:r>
      <w:r>
        <w:fldChar w:fldCharType="end"/>
      </w:r>
      <w:r>
        <w:t>: Graphed data for the MAX heat load test</w:t>
      </w:r>
    </w:p>
    <w:p w14:paraId="30AEB602" w14:textId="77777777" w:rsidR="00FB0BEF" w:rsidRDefault="00FB0BEF" w:rsidP="007A7C6C"/>
    <w:p w14:paraId="460D2C29" w14:textId="441F5B0A" w:rsidR="00BB772E" w:rsidRDefault="00D83559" w:rsidP="00507D1E">
      <w:pPr>
        <w:pStyle w:val="Heading3"/>
      </w:pPr>
      <w:r w:rsidRPr="0036402A">
        <w:t>WORDING</w:t>
      </w:r>
    </w:p>
    <w:p w14:paraId="71402DD0" w14:textId="4EE1CB75" w:rsidR="003B1DA9" w:rsidRDefault="002D4173" w:rsidP="6440340E">
      <w:pPr>
        <w:pStyle w:val="ListParagraph"/>
        <w:numPr>
          <w:ilvl w:val="0"/>
          <w:numId w:val="12"/>
        </w:numPr>
      </w:pPr>
      <w:r>
        <w:t>The test results will be reported as “</w:t>
      </w:r>
      <w:r w:rsidR="00801B2E">
        <w:t>T</w:t>
      </w:r>
      <w:r>
        <w:t xml:space="preserve">he HIU was successful in producing </w:t>
      </w:r>
      <w:r w:rsidR="00EA0DF6">
        <w:t xml:space="preserve">stable </w:t>
      </w:r>
      <w:r>
        <w:t xml:space="preserve">DHW at </w:t>
      </w:r>
      <w:r w:rsidR="00801B2E">
        <w:t>45</w:t>
      </w:r>
      <w:r w:rsidR="2E8B59F0">
        <w:t xml:space="preserve"> </w:t>
      </w:r>
      <w:r w:rsidR="7D998BDA" w:rsidRPr="7501A5B3">
        <w:rPr>
          <w:rStyle w:val="font3"/>
        </w:rPr>
        <w:t>°</w:t>
      </w:r>
      <w:r w:rsidR="00EA0DF6">
        <w:t xml:space="preserve">C </w:t>
      </w:r>
      <w:r w:rsidR="00801B2E">
        <w:t>or above up to</w:t>
      </w:r>
      <w:r w:rsidR="00EA0DF6">
        <w:t xml:space="preserve"> </w:t>
      </w:r>
      <w:r>
        <w:t xml:space="preserve">the flow rate of XX </w:t>
      </w:r>
      <w:r w:rsidR="00BD5507">
        <w:t>l/s</w:t>
      </w:r>
      <w:r w:rsidR="00801B2E">
        <w:t>,</w:t>
      </w:r>
      <w:r>
        <w:t xml:space="preserve"> </w:t>
      </w:r>
      <w:r w:rsidR="00801B2E">
        <w:t>equivalent to approximately</w:t>
      </w:r>
      <w:r>
        <w:t xml:space="preserve"> YY </w:t>
      </w:r>
      <w:r w:rsidR="2D6E5F07">
        <w:t>k</w:t>
      </w:r>
      <w:r>
        <w:t xml:space="preserve">W”. </w:t>
      </w:r>
    </w:p>
    <w:p w14:paraId="5535848C" w14:textId="5EB5B0F4" w:rsidR="00EA0DF6" w:rsidRDefault="00950DED" w:rsidP="003B1DA9">
      <w:pPr>
        <w:pStyle w:val="ListParagraph"/>
        <w:numPr>
          <w:ilvl w:val="0"/>
          <w:numId w:val="12"/>
        </w:numPr>
      </w:pPr>
      <w:r>
        <w:t xml:space="preserve">A further sentence will say “The pressure drop across the HIU was found to be ZZ </w:t>
      </w:r>
      <w:r w:rsidR="5194EAF6">
        <w:t>k</w:t>
      </w:r>
      <w:r>
        <w:t xml:space="preserve">Pa at </w:t>
      </w:r>
      <w:r w:rsidR="00801B2E">
        <w:t xml:space="preserve">this </w:t>
      </w:r>
      <w:r>
        <w:t xml:space="preserve">XX </w:t>
      </w:r>
      <w:r w:rsidR="00BD5507">
        <w:t>l/s</w:t>
      </w:r>
      <w:r>
        <w:t xml:space="preserve"> flow rate”.</w:t>
      </w:r>
    </w:p>
    <w:p w14:paraId="593B49FF" w14:textId="5292A330" w:rsidR="00950DED" w:rsidRDefault="00950DED" w:rsidP="007A7C6C"/>
    <w:p w14:paraId="686AC291" w14:textId="62B71A6D" w:rsidR="003B1DA9" w:rsidRDefault="003B1DA9" w:rsidP="007A7C6C"/>
    <w:p w14:paraId="257DBB10" w14:textId="77777777" w:rsidR="003B1DA9" w:rsidRDefault="003B1DA9" w:rsidP="007A7C6C"/>
    <w:p w14:paraId="3F75AD1F" w14:textId="57BB14AB" w:rsidR="00E2035A" w:rsidRDefault="00E2035A" w:rsidP="00435B97"/>
    <w:p w14:paraId="5149A4C5" w14:textId="77777777" w:rsidR="00E2035A" w:rsidRDefault="00E2035A" w:rsidP="000C4580">
      <w:pPr>
        <w:pStyle w:val="ListParagraph"/>
      </w:pPr>
    </w:p>
    <w:p w14:paraId="62D67807" w14:textId="58C79229" w:rsidR="00B474B2" w:rsidRDefault="00B474B2" w:rsidP="000C4580">
      <w:pPr>
        <w:pStyle w:val="ListParagraph"/>
      </w:pPr>
    </w:p>
    <w:p w14:paraId="7B3F2521" w14:textId="77777777" w:rsidR="00B474B2" w:rsidRDefault="00B474B2" w:rsidP="000C4580">
      <w:pPr>
        <w:pStyle w:val="ListParagraph"/>
      </w:pPr>
    </w:p>
    <w:p w14:paraId="624ED615" w14:textId="77777777" w:rsidR="00B474B2" w:rsidRPr="00B474B2" w:rsidRDefault="00B474B2" w:rsidP="000C4580"/>
    <w:sectPr w:rsidR="00B474B2" w:rsidRPr="00B474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C2EE4"/>
    <w:multiLevelType w:val="hybridMultilevel"/>
    <w:tmpl w:val="2320C9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B005E"/>
    <w:multiLevelType w:val="hybridMultilevel"/>
    <w:tmpl w:val="1D9EA1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732CE"/>
    <w:multiLevelType w:val="hybridMultilevel"/>
    <w:tmpl w:val="6760286C"/>
    <w:lvl w:ilvl="0" w:tplc="3B5828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8DF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D459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74EB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F642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E4A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467E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5CA1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8236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C1865"/>
    <w:multiLevelType w:val="hybridMultilevel"/>
    <w:tmpl w:val="066833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2A2AA9"/>
    <w:multiLevelType w:val="hybridMultilevel"/>
    <w:tmpl w:val="4760875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78C230F"/>
    <w:multiLevelType w:val="hybridMultilevel"/>
    <w:tmpl w:val="448E6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A71C6"/>
    <w:multiLevelType w:val="hybridMultilevel"/>
    <w:tmpl w:val="F312B7A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D9F4932"/>
    <w:multiLevelType w:val="hybridMultilevel"/>
    <w:tmpl w:val="70A8755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84487"/>
    <w:multiLevelType w:val="multilevel"/>
    <w:tmpl w:val="8294E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2F7EEE"/>
    <w:multiLevelType w:val="hybridMultilevel"/>
    <w:tmpl w:val="AA5E7DE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720B7"/>
    <w:multiLevelType w:val="hybridMultilevel"/>
    <w:tmpl w:val="8D882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4D0D5B"/>
    <w:multiLevelType w:val="hybridMultilevel"/>
    <w:tmpl w:val="0C3CA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835A4"/>
    <w:multiLevelType w:val="hybridMultilevel"/>
    <w:tmpl w:val="1526D6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CA0DAE"/>
    <w:multiLevelType w:val="hybridMultilevel"/>
    <w:tmpl w:val="E32803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8E5DFB"/>
    <w:multiLevelType w:val="hybridMultilevel"/>
    <w:tmpl w:val="69CE6F26"/>
    <w:lvl w:ilvl="0" w:tplc="08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num w:numId="1" w16cid:durableId="1705213106">
    <w:abstractNumId w:val="2"/>
  </w:num>
  <w:num w:numId="2" w16cid:durableId="1005865239">
    <w:abstractNumId w:val="8"/>
  </w:num>
  <w:num w:numId="3" w16cid:durableId="1966961745">
    <w:abstractNumId w:val="4"/>
  </w:num>
  <w:num w:numId="4" w16cid:durableId="469897">
    <w:abstractNumId w:val="0"/>
  </w:num>
  <w:num w:numId="5" w16cid:durableId="1097479261">
    <w:abstractNumId w:val="3"/>
  </w:num>
  <w:num w:numId="6" w16cid:durableId="1608535842">
    <w:abstractNumId w:val="9"/>
  </w:num>
  <w:num w:numId="7" w16cid:durableId="444739660">
    <w:abstractNumId w:val="5"/>
  </w:num>
  <w:num w:numId="8" w16cid:durableId="170335846">
    <w:abstractNumId w:val="1"/>
  </w:num>
  <w:num w:numId="9" w16cid:durableId="530999086">
    <w:abstractNumId w:val="6"/>
  </w:num>
  <w:num w:numId="10" w16cid:durableId="1215195059">
    <w:abstractNumId w:val="14"/>
  </w:num>
  <w:num w:numId="11" w16cid:durableId="1615014554">
    <w:abstractNumId w:val="13"/>
  </w:num>
  <w:num w:numId="12" w16cid:durableId="980429473">
    <w:abstractNumId w:val="7"/>
  </w:num>
  <w:num w:numId="13" w16cid:durableId="227037762">
    <w:abstractNumId w:val="11"/>
  </w:num>
  <w:num w:numId="14" w16cid:durableId="862326347">
    <w:abstractNumId w:val="12"/>
  </w:num>
  <w:num w:numId="15" w16cid:durableId="16281273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0EA"/>
    <w:rsid w:val="00012955"/>
    <w:rsid w:val="000237C3"/>
    <w:rsid w:val="000865F3"/>
    <w:rsid w:val="0009609E"/>
    <w:rsid w:val="0009613A"/>
    <w:rsid w:val="000C4580"/>
    <w:rsid w:val="000D8D82"/>
    <w:rsid w:val="000F07C5"/>
    <w:rsid w:val="00141A4E"/>
    <w:rsid w:val="001C2CAF"/>
    <w:rsid w:val="001D0180"/>
    <w:rsid w:val="001D3FA8"/>
    <w:rsid w:val="001F0FFC"/>
    <w:rsid w:val="001F4DE1"/>
    <w:rsid w:val="00200F22"/>
    <w:rsid w:val="002249A8"/>
    <w:rsid w:val="002400A8"/>
    <w:rsid w:val="00256A57"/>
    <w:rsid w:val="00260294"/>
    <w:rsid w:val="00271421"/>
    <w:rsid w:val="00276D3B"/>
    <w:rsid w:val="002A7BC9"/>
    <w:rsid w:val="002C3E88"/>
    <w:rsid w:val="002D1372"/>
    <w:rsid w:val="002D4173"/>
    <w:rsid w:val="00300721"/>
    <w:rsid w:val="00356E94"/>
    <w:rsid w:val="0036402A"/>
    <w:rsid w:val="003B1DA9"/>
    <w:rsid w:val="003B6ACC"/>
    <w:rsid w:val="003D48F0"/>
    <w:rsid w:val="003D5E7F"/>
    <w:rsid w:val="003E777A"/>
    <w:rsid w:val="00435B97"/>
    <w:rsid w:val="0044454D"/>
    <w:rsid w:val="00456B1A"/>
    <w:rsid w:val="00456EDA"/>
    <w:rsid w:val="00481316"/>
    <w:rsid w:val="00486128"/>
    <w:rsid w:val="00491C8A"/>
    <w:rsid w:val="004B0E58"/>
    <w:rsid w:val="004D20EA"/>
    <w:rsid w:val="004F330D"/>
    <w:rsid w:val="00507D1E"/>
    <w:rsid w:val="00522F58"/>
    <w:rsid w:val="00551610"/>
    <w:rsid w:val="00570FEA"/>
    <w:rsid w:val="00591CDD"/>
    <w:rsid w:val="005B1EA8"/>
    <w:rsid w:val="005B2428"/>
    <w:rsid w:val="005B76EB"/>
    <w:rsid w:val="005E407F"/>
    <w:rsid w:val="006649E4"/>
    <w:rsid w:val="006F08C2"/>
    <w:rsid w:val="00760893"/>
    <w:rsid w:val="007A3F6C"/>
    <w:rsid w:val="007A5BB0"/>
    <w:rsid w:val="007A7C6C"/>
    <w:rsid w:val="007C5455"/>
    <w:rsid w:val="007F08CD"/>
    <w:rsid w:val="00801B2E"/>
    <w:rsid w:val="00821D5F"/>
    <w:rsid w:val="00823EC0"/>
    <w:rsid w:val="00850654"/>
    <w:rsid w:val="00860A8D"/>
    <w:rsid w:val="0089644A"/>
    <w:rsid w:val="008C7FF9"/>
    <w:rsid w:val="00905F58"/>
    <w:rsid w:val="00930969"/>
    <w:rsid w:val="009319DF"/>
    <w:rsid w:val="00950DED"/>
    <w:rsid w:val="009C4596"/>
    <w:rsid w:val="009D1494"/>
    <w:rsid w:val="009D7612"/>
    <w:rsid w:val="00A01D48"/>
    <w:rsid w:val="00A16D4A"/>
    <w:rsid w:val="00A327F8"/>
    <w:rsid w:val="00A45855"/>
    <w:rsid w:val="00A5420B"/>
    <w:rsid w:val="00A85636"/>
    <w:rsid w:val="00AE6FCB"/>
    <w:rsid w:val="00B07859"/>
    <w:rsid w:val="00B15920"/>
    <w:rsid w:val="00B32A40"/>
    <w:rsid w:val="00B451D7"/>
    <w:rsid w:val="00B474B2"/>
    <w:rsid w:val="00B64E76"/>
    <w:rsid w:val="00B72FAC"/>
    <w:rsid w:val="00B85C06"/>
    <w:rsid w:val="00BA0411"/>
    <w:rsid w:val="00BB772E"/>
    <w:rsid w:val="00BD1742"/>
    <w:rsid w:val="00BD5507"/>
    <w:rsid w:val="00BF7800"/>
    <w:rsid w:val="00C25735"/>
    <w:rsid w:val="00CC21D2"/>
    <w:rsid w:val="00CE0053"/>
    <w:rsid w:val="00D507F2"/>
    <w:rsid w:val="00D554CF"/>
    <w:rsid w:val="00D83559"/>
    <w:rsid w:val="00DC1D15"/>
    <w:rsid w:val="00E2035A"/>
    <w:rsid w:val="00E55A97"/>
    <w:rsid w:val="00E63537"/>
    <w:rsid w:val="00E6398D"/>
    <w:rsid w:val="00E67511"/>
    <w:rsid w:val="00E93C7A"/>
    <w:rsid w:val="00E97702"/>
    <w:rsid w:val="00EA0DF6"/>
    <w:rsid w:val="00ED404B"/>
    <w:rsid w:val="00FB06D3"/>
    <w:rsid w:val="00FB0BEF"/>
    <w:rsid w:val="00FC4CDA"/>
    <w:rsid w:val="011E7BAE"/>
    <w:rsid w:val="02114996"/>
    <w:rsid w:val="02E8E483"/>
    <w:rsid w:val="02F57FAD"/>
    <w:rsid w:val="031F9C9F"/>
    <w:rsid w:val="04475C6C"/>
    <w:rsid w:val="0476F57F"/>
    <w:rsid w:val="051CD6B3"/>
    <w:rsid w:val="051F0C80"/>
    <w:rsid w:val="05405FC0"/>
    <w:rsid w:val="05410EF6"/>
    <w:rsid w:val="058ECC8B"/>
    <w:rsid w:val="05AFA83B"/>
    <w:rsid w:val="05C8D068"/>
    <w:rsid w:val="05D38EA4"/>
    <w:rsid w:val="05F818BE"/>
    <w:rsid w:val="06697C00"/>
    <w:rsid w:val="0711748F"/>
    <w:rsid w:val="080B9076"/>
    <w:rsid w:val="084E848F"/>
    <w:rsid w:val="08AD44F0"/>
    <w:rsid w:val="08AE4E5B"/>
    <w:rsid w:val="0B168613"/>
    <w:rsid w:val="0BC27D3A"/>
    <w:rsid w:val="0E7569C7"/>
    <w:rsid w:val="0EB2C424"/>
    <w:rsid w:val="0ED11E58"/>
    <w:rsid w:val="109DF072"/>
    <w:rsid w:val="121594AA"/>
    <w:rsid w:val="1224425B"/>
    <w:rsid w:val="13EFF797"/>
    <w:rsid w:val="1503CCBC"/>
    <w:rsid w:val="158BC7F8"/>
    <w:rsid w:val="16371872"/>
    <w:rsid w:val="16FE7B5D"/>
    <w:rsid w:val="17382A1A"/>
    <w:rsid w:val="17BB78FD"/>
    <w:rsid w:val="186EDFA8"/>
    <w:rsid w:val="18CB5640"/>
    <w:rsid w:val="190BFF3E"/>
    <w:rsid w:val="191B1455"/>
    <w:rsid w:val="191EA802"/>
    <w:rsid w:val="1A2651C5"/>
    <w:rsid w:val="1A5F391B"/>
    <w:rsid w:val="1CBA7343"/>
    <w:rsid w:val="1EFD93B7"/>
    <w:rsid w:val="1FD31222"/>
    <w:rsid w:val="1FE3B502"/>
    <w:rsid w:val="209BD5E7"/>
    <w:rsid w:val="20A05518"/>
    <w:rsid w:val="20B8928E"/>
    <w:rsid w:val="20C908B6"/>
    <w:rsid w:val="20CB53B7"/>
    <w:rsid w:val="20D66825"/>
    <w:rsid w:val="20D98CD1"/>
    <w:rsid w:val="21ABF049"/>
    <w:rsid w:val="21D6548E"/>
    <w:rsid w:val="236C546D"/>
    <w:rsid w:val="25DAFC30"/>
    <w:rsid w:val="26482D2C"/>
    <w:rsid w:val="2657D06B"/>
    <w:rsid w:val="267C8658"/>
    <w:rsid w:val="268766E1"/>
    <w:rsid w:val="2729B45A"/>
    <w:rsid w:val="2779244C"/>
    <w:rsid w:val="27AA299F"/>
    <w:rsid w:val="27B8B8D0"/>
    <w:rsid w:val="28C64DDC"/>
    <w:rsid w:val="29D416D7"/>
    <w:rsid w:val="2ADF8E21"/>
    <w:rsid w:val="2B7C85BE"/>
    <w:rsid w:val="2C0F6142"/>
    <w:rsid w:val="2D25240A"/>
    <w:rsid w:val="2D6E5F07"/>
    <w:rsid w:val="2DA7381F"/>
    <w:rsid w:val="2DAB31A3"/>
    <w:rsid w:val="2DB5FF1A"/>
    <w:rsid w:val="2E172EE3"/>
    <w:rsid w:val="2E8B59F0"/>
    <w:rsid w:val="2EE8E1FF"/>
    <w:rsid w:val="2F9BAE75"/>
    <w:rsid w:val="2FA0FFA3"/>
    <w:rsid w:val="3044F05E"/>
    <w:rsid w:val="3061145E"/>
    <w:rsid w:val="30CF56A5"/>
    <w:rsid w:val="30E9F53E"/>
    <w:rsid w:val="30EC8BEF"/>
    <w:rsid w:val="31FD75EA"/>
    <w:rsid w:val="327EA2C6"/>
    <w:rsid w:val="32A6A1C3"/>
    <w:rsid w:val="32B27931"/>
    <w:rsid w:val="3551F381"/>
    <w:rsid w:val="364CCAF3"/>
    <w:rsid w:val="367CD628"/>
    <w:rsid w:val="3692AA22"/>
    <w:rsid w:val="36A346F7"/>
    <w:rsid w:val="36C0992B"/>
    <w:rsid w:val="371CEB13"/>
    <w:rsid w:val="379A43DA"/>
    <w:rsid w:val="37EEB1B7"/>
    <w:rsid w:val="3857D5A9"/>
    <w:rsid w:val="386CEACA"/>
    <w:rsid w:val="38E3FA85"/>
    <w:rsid w:val="3949BDA6"/>
    <w:rsid w:val="39597C94"/>
    <w:rsid w:val="398A8218"/>
    <w:rsid w:val="3B8C8482"/>
    <w:rsid w:val="3BFD56B0"/>
    <w:rsid w:val="3C6AB468"/>
    <w:rsid w:val="3CCD6840"/>
    <w:rsid w:val="3E40DE46"/>
    <w:rsid w:val="3E6604DB"/>
    <w:rsid w:val="3F497A36"/>
    <w:rsid w:val="3F6479BD"/>
    <w:rsid w:val="4129CC96"/>
    <w:rsid w:val="41554F13"/>
    <w:rsid w:val="41C9561E"/>
    <w:rsid w:val="43E7A9BE"/>
    <w:rsid w:val="44348AF3"/>
    <w:rsid w:val="44635A96"/>
    <w:rsid w:val="44963B3D"/>
    <w:rsid w:val="449666F7"/>
    <w:rsid w:val="4518523B"/>
    <w:rsid w:val="451BC4CF"/>
    <w:rsid w:val="45B0109A"/>
    <w:rsid w:val="461C1B56"/>
    <w:rsid w:val="46752A9D"/>
    <w:rsid w:val="46B0BB72"/>
    <w:rsid w:val="47458A38"/>
    <w:rsid w:val="4761F068"/>
    <w:rsid w:val="47E21415"/>
    <w:rsid w:val="4842D249"/>
    <w:rsid w:val="48664637"/>
    <w:rsid w:val="48D250F3"/>
    <w:rsid w:val="49536B86"/>
    <w:rsid w:val="49967BFD"/>
    <w:rsid w:val="4B8C0BDA"/>
    <w:rsid w:val="4CE0BDA3"/>
    <w:rsid w:val="4D0160C6"/>
    <w:rsid w:val="4D319C74"/>
    <w:rsid w:val="4D95C7DB"/>
    <w:rsid w:val="4DB4CBBC"/>
    <w:rsid w:val="4DD2B171"/>
    <w:rsid w:val="4EEDD8B5"/>
    <w:rsid w:val="4F509C1D"/>
    <w:rsid w:val="4F5A5697"/>
    <w:rsid w:val="4F6CDC38"/>
    <w:rsid w:val="4F844576"/>
    <w:rsid w:val="4FBC562B"/>
    <w:rsid w:val="5011A975"/>
    <w:rsid w:val="503E755B"/>
    <w:rsid w:val="50EC6C7E"/>
    <w:rsid w:val="516B0C2D"/>
    <w:rsid w:val="5194EAF6"/>
    <w:rsid w:val="534F75AE"/>
    <w:rsid w:val="543B4B1B"/>
    <w:rsid w:val="54EB460F"/>
    <w:rsid w:val="561576C3"/>
    <w:rsid w:val="56424DAF"/>
    <w:rsid w:val="5765767A"/>
    <w:rsid w:val="57AFC04C"/>
    <w:rsid w:val="5822E6D1"/>
    <w:rsid w:val="59799310"/>
    <w:rsid w:val="5A388F5C"/>
    <w:rsid w:val="5A600310"/>
    <w:rsid w:val="5AE7610E"/>
    <w:rsid w:val="5B320705"/>
    <w:rsid w:val="5BD0ADCE"/>
    <w:rsid w:val="5BE93E0C"/>
    <w:rsid w:val="5C440A43"/>
    <w:rsid w:val="5CC8FDA1"/>
    <w:rsid w:val="5CCAD8F8"/>
    <w:rsid w:val="5D286EAD"/>
    <w:rsid w:val="5DBC7BFD"/>
    <w:rsid w:val="5DC90504"/>
    <w:rsid w:val="5E7E0238"/>
    <w:rsid w:val="5F2F3F8D"/>
    <w:rsid w:val="5F5BF752"/>
    <w:rsid w:val="5FA1A9D4"/>
    <w:rsid w:val="5FD48B6F"/>
    <w:rsid w:val="60157B3C"/>
    <w:rsid w:val="60ADB144"/>
    <w:rsid w:val="615A9608"/>
    <w:rsid w:val="618074AE"/>
    <w:rsid w:val="61AEF4A5"/>
    <w:rsid w:val="61ED3EC1"/>
    <w:rsid w:val="621E7FAF"/>
    <w:rsid w:val="62374432"/>
    <w:rsid w:val="63244559"/>
    <w:rsid w:val="64137320"/>
    <w:rsid w:val="641D39CA"/>
    <w:rsid w:val="6440340E"/>
    <w:rsid w:val="654A8B56"/>
    <w:rsid w:val="65923B84"/>
    <w:rsid w:val="67230F01"/>
    <w:rsid w:val="67C7FFDB"/>
    <w:rsid w:val="68E5646C"/>
    <w:rsid w:val="68FF3182"/>
    <w:rsid w:val="6AAF7592"/>
    <w:rsid w:val="6BF3482B"/>
    <w:rsid w:val="6BF3D781"/>
    <w:rsid w:val="6C79D3E8"/>
    <w:rsid w:val="6CB4C449"/>
    <w:rsid w:val="6D80A47A"/>
    <w:rsid w:val="6ED1BA2E"/>
    <w:rsid w:val="6EF6C625"/>
    <w:rsid w:val="6F82E6B5"/>
    <w:rsid w:val="70152E0D"/>
    <w:rsid w:val="701ADE08"/>
    <w:rsid w:val="71A7D851"/>
    <w:rsid w:val="71BFEB64"/>
    <w:rsid w:val="7204C0C7"/>
    <w:rsid w:val="72445E78"/>
    <w:rsid w:val="72F1C88A"/>
    <w:rsid w:val="73889C6B"/>
    <w:rsid w:val="743D2F7B"/>
    <w:rsid w:val="74F0814A"/>
    <w:rsid w:val="7501A5B3"/>
    <w:rsid w:val="75B48339"/>
    <w:rsid w:val="77760D3C"/>
    <w:rsid w:val="778A37B0"/>
    <w:rsid w:val="77976B00"/>
    <w:rsid w:val="7818AA66"/>
    <w:rsid w:val="787805E1"/>
    <w:rsid w:val="78FA6A75"/>
    <w:rsid w:val="792AEBF5"/>
    <w:rsid w:val="795856F0"/>
    <w:rsid w:val="79BD79D3"/>
    <w:rsid w:val="79CC0A73"/>
    <w:rsid w:val="79ECC10F"/>
    <w:rsid w:val="7A064E13"/>
    <w:rsid w:val="7ADE78D4"/>
    <w:rsid w:val="7C32D70F"/>
    <w:rsid w:val="7D2B7C8E"/>
    <w:rsid w:val="7D3371ED"/>
    <w:rsid w:val="7D3B09AD"/>
    <w:rsid w:val="7D58717E"/>
    <w:rsid w:val="7D998BDA"/>
    <w:rsid w:val="7E64F829"/>
    <w:rsid w:val="7E9EAF4B"/>
    <w:rsid w:val="7F918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6A466"/>
  <w15:chartTrackingRefBased/>
  <w15:docId w15:val="{751D299E-5F0E-4CAA-A647-9D38A748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580"/>
    <w:rPr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4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49A8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7D1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4D20E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4D20EA"/>
  </w:style>
  <w:style w:type="character" w:customStyle="1" w:styleId="eop">
    <w:name w:val="eop"/>
    <w:basedOn w:val="DefaultParagraphFont"/>
    <w:rsid w:val="004D20EA"/>
  </w:style>
  <w:style w:type="character" w:customStyle="1" w:styleId="Heading1Char">
    <w:name w:val="Heading 1 Char"/>
    <w:basedOn w:val="DefaultParagraphFont"/>
    <w:link w:val="Heading1"/>
    <w:uiPriority w:val="9"/>
    <w:rsid w:val="00B474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249A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474B2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BB772E"/>
    <w:pPr>
      <w:spacing w:after="200"/>
    </w:pPr>
    <w:rPr>
      <w:i/>
      <w:iCs/>
      <w:color w:val="44546A" w:themeColor="text2"/>
      <w:sz w:val="18"/>
      <w:szCs w:val="18"/>
    </w:rPr>
  </w:style>
  <w:style w:type="character" w:styleId="SubtleEmphasis">
    <w:name w:val="Subtle Emphasis"/>
    <w:basedOn w:val="DefaultParagraphFont"/>
    <w:uiPriority w:val="19"/>
    <w:qFormat/>
    <w:rsid w:val="009D1494"/>
    <w:rPr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507D1E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Revision">
    <w:name w:val="Revision"/>
    <w:hidden/>
    <w:uiPriority w:val="99"/>
    <w:semiHidden/>
    <w:rsid w:val="00A85636"/>
    <w:rPr>
      <w:sz w:val="21"/>
      <w:szCs w:val="21"/>
    </w:rPr>
  </w:style>
  <w:style w:type="character" w:customStyle="1" w:styleId="font3">
    <w:name w:val="font3"/>
    <w:basedOn w:val="DefaultParagraphFont"/>
    <w:rsid w:val="006F08C2"/>
  </w:style>
  <w:style w:type="character" w:styleId="CommentReference">
    <w:name w:val="annotation reference"/>
    <w:basedOn w:val="DefaultParagraphFont"/>
    <w:uiPriority w:val="99"/>
    <w:semiHidden/>
    <w:unhideWhenUsed/>
    <w:rsid w:val="00AE6F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6F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6F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6F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6F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0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6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61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2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40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0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99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1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7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14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8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9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3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6258">
          <w:marLeft w:val="-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4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0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89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5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64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37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9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0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57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5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8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822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9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14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96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18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157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26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47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73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1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0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5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6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12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079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60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54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9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1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0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6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46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3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1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72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4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85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6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1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52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3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23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0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14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19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9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4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IEEE2006OfficeOnline.xsl" StyleName="IEEE" Version="200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282B00-3076-47DE-8E81-E806AF73CE08}">
  <ds:schemaRefs>
    <ds:schemaRef ds:uri="http://purl.org/dc/elements/1.1/"/>
    <ds:schemaRef ds:uri="394d8203-4eba-47b9-82f0-06811e3cd0ce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63BFA5F-D991-1047-993C-3615C292DE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2DC65A-9061-4BAF-BFC6-217761E15444}"/>
</file>

<file path=customXml/itemProps4.xml><?xml version="1.0" encoding="utf-8"?>
<ds:datastoreItem xmlns:ds="http://schemas.openxmlformats.org/officeDocument/2006/customXml" ds:itemID="{A3030A88-B56F-48C2-808A-B3755C0B50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807</Words>
  <Characters>4605</Characters>
  <Application>Microsoft Office Word</Application>
  <DocSecurity>0</DocSecurity>
  <Lines>38</Lines>
  <Paragraphs>10</Paragraphs>
  <ScaleCrop>false</ScaleCrop>
  <Company/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Steffan Cook</dc:creator>
  <cp:keywords/>
  <dc:description/>
  <cp:lastModifiedBy>Freddie Valletta</cp:lastModifiedBy>
  <cp:revision>71</cp:revision>
  <cp:lastPrinted>2022-05-18T10:52:00Z</cp:lastPrinted>
  <dcterms:created xsi:type="dcterms:W3CDTF">2021-06-14T13:43:00Z</dcterms:created>
  <dcterms:modified xsi:type="dcterms:W3CDTF">2022-05-18T10:52:00Z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